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1275C" w14:textId="77777777" w:rsidR="00EA7159" w:rsidRPr="009F59BD" w:rsidRDefault="00EA7159" w:rsidP="00EA7159">
      <w:pPr>
        <w:pStyle w:val="StandardWeb"/>
      </w:pPr>
      <w:r>
        <w:rPr>
          <w:noProof/>
          <w:lang w:val="de-DE" w:eastAsia="de-DE"/>
        </w:rPr>
        <w:drawing>
          <wp:anchor distT="0" distB="0" distL="114300" distR="114300" simplePos="0" relativeHeight="251659264" behindDoc="1" locked="0" layoutInCell="1" allowOverlap="1" wp14:anchorId="046924C8" wp14:editId="50B4AE13">
            <wp:simplePos x="0" y="0"/>
            <wp:positionH relativeFrom="column">
              <wp:posOffset>2386330</wp:posOffset>
            </wp:positionH>
            <wp:positionV relativeFrom="paragraph">
              <wp:posOffset>5080</wp:posOffset>
            </wp:positionV>
            <wp:extent cx="854075" cy="854075"/>
            <wp:effectExtent l="0" t="0" r="3175" b="3175"/>
            <wp:wrapTight wrapText="bothSides">
              <wp:wrapPolygon edited="0">
                <wp:start x="0" y="0"/>
                <wp:lineTo x="0" y="21199"/>
                <wp:lineTo x="21199" y="21199"/>
                <wp:lineTo x="21199" y="0"/>
                <wp:lineTo x="0" y="0"/>
              </wp:wrapPolygon>
            </wp:wrapTight>
            <wp:docPr id="1" name="Grafik 1" descr="gots-logo_rgb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ts-logo_rgb_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anchor>
        </w:drawing>
      </w:r>
      <w:r w:rsidRPr="009F59BD">
        <w:t xml:space="preserve">    </w:t>
      </w:r>
    </w:p>
    <w:p w14:paraId="72AFD60D" w14:textId="77777777" w:rsidR="00EA7159" w:rsidRPr="009F59BD" w:rsidRDefault="00EA7159" w:rsidP="00EA7159">
      <w:pPr>
        <w:pStyle w:val="StandardWeb"/>
        <w:jc w:val="center"/>
        <w:rPr>
          <w:rFonts w:ascii="Arial" w:hAnsi="Arial" w:cs="Arial"/>
          <w:b/>
          <w:color w:val="000000"/>
          <w:sz w:val="32"/>
          <w:szCs w:val="32"/>
        </w:rPr>
      </w:pPr>
    </w:p>
    <w:p w14:paraId="5EB3A48F" w14:textId="77777777" w:rsidR="00B71018" w:rsidRDefault="00B71018" w:rsidP="00EA7159">
      <w:pPr>
        <w:jc w:val="center"/>
        <w:rPr>
          <w:rFonts w:cs="Arial"/>
          <w:b/>
          <w:color w:val="000000"/>
          <w:sz w:val="30"/>
          <w:szCs w:val="30"/>
        </w:rPr>
      </w:pPr>
    </w:p>
    <w:p w14:paraId="2CBCFB42" w14:textId="77777777" w:rsidR="00B71018" w:rsidRDefault="00B71018" w:rsidP="00B71018">
      <w:pPr>
        <w:pStyle w:val="StandardWeb"/>
        <w:jc w:val="center"/>
        <w:rPr>
          <w:rFonts w:ascii="Calibri" w:hAnsi="Calibri" w:cs="Calibri"/>
          <w:b/>
          <w:color w:val="000000"/>
          <w:sz w:val="30"/>
          <w:szCs w:val="30"/>
        </w:rPr>
      </w:pPr>
      <w:r w:rsidRPr="008863DB">
        <w:rPr>
          <w:rFonts w:ascii="Calibri" w:hAnsi="Calibri" w:cs="Calibri"/>
          <w:b/>
          <w:color w:val="000000"/>
          <w:sz w:val="30"/>
          <w:szCs w:val="30"/>
        </w:rPr>
        <w:t xml:space="preserve">Global Organic Textile Standard (GOTS) </w:t>
      </w:r>
      <w:r w:rsidR="0085771A">
        <w:rPr>
          <w:rFonts w:ascii="Calibri" w:hAnsi="Calibri" w:cs="Calibri"/>
          <w:b/>
          <w:color w:val="000000"/>
          <w:sz w:val="30"/>
          <w:szCs w:val="30"/>
        </w:rPr>
        <w:t>F</w:t>
      </w:r>
      <w:r>
        <w:rPr>
          <w:rFonts w:ascii="Calibri" w:hAnsi="Calibri" w:cs="Calibri"/>
          <w:b/>
          <w:color w:val="000000"/>
          <w:sz w:val="30"/>
          <w:szCs w:val="30"/>
        </w:rPr>
        <w:t xml:space="preserve">acilities </w:t>
      </w:r>
      <w:r w:rsidR="0085771A">
        <w:rPr>
          <w:rFonts w:ascii="Calibri" w:hAnsi="Calibri" w:cs="Calibri"/>
          <w:b/>
          <w:color w:val="000000"/>
          <w:sz w:val="30"/>
          <w:szCs w:val="30"/>
        </w:rPr>
        <w:t>I</w:t>
      </w:r>
      <w:r>
        <w:rPr>
          <w:rFonts w:ascii="Calibri" w:hAnsi="Calibri" w:cs="Calibri"/>
          <w:b/>
          <w:color w:val="000000"/>
          <w:sz w:val="30"/>
          <w:szCs w:val="30"/>
        </w:rPr>
        <w:t>ncrease 18%</w:t>
      </w:r>
      <w:r w:rsidR="00335FD0">
        <w:rPr>
          <w:rFonts w:ascii="Calibri" w:hAnsi="Calibri" w:cs="Calibri"/>
          <w:b/>
          <w:color w:val="000000"/>
          <w:sz w:val="30"/>
          <w:szCs w:val="30"/>
        </w:rPr>
        <w:t xml:space="preserve"> </w:t>
      </w:r>
      <w:r>
        <w:rPr>
          <w:rFonts w:ascii="Calibri" w:hAnsi="Calibri" w:cs="Calibri"/>
          <w:b/>
          <w:color w:val="000000"/>
          <w:sz w:val="30"/>
          <w:szCs w:val="30"/>
        </w:rPr>
        <w:t>in 2014</w:t>
      </w:r>
      <w:r w:rsidRPr="008863DB">
        <w:rPr>
          <w:rFonts w:ascii="Calibri" w:hAnsi="Calibri" w:cs="Calibri"/>
          <w:b/>
          <w:color w:val="000000"/>
          <w:sz w:val="30"/>
          <w:szCs w:val="30"/>
        </w:rPr>
        <w:t xml:space="preserve"> </w:t>
      </w:r>
    </w:p>
    <w:p w14:paraId="68FFEFBC" w14:textId="6DFE5645" w:rsidR="0051618F" w:rsidRPr="00075753" w:rsidRDefault="000263E9" w:rsidP="00B71018">
      <w:pPr>
        <w:pStyle w:val="StandardWeb"/>
        <w:jc w:val="center"/>
        <w:rPr>
          <w:rFonts w:ascii="Calibri" w:hAnsi="Calibri" w:cs="Calibri"/>
          <w:i/>
          <w:color w:val="000000"/>
          <w:sz w:val="26"/>
          <w:szCs w:val="26"/>
        </w:rPr>
      </w:pPr>
      <w:r w:rsidRPr="000263E9">
        <w:rPr>
          <w:rFonts w:ascii="Calibri" w:hAnsi="Calibri" w:cs="Calibri"/>
          <w:i/>
          <w:color w:val="000000"/>
          <w:sz w:val="26"/>
          <w:szCs w:val="26"/>
        </w:rPr>
        <w:t>G</w:t>
      </w:r>
      <w:r w:rsidR="000B5815">
        <w:rPr>
          <w:rFonts w:ascii="Calibri" w:hAnsi="Calibri" w:cs="Calibri"/>
          <w:i/>
          <w:color w:val="000000"/>
          <w:sz w:val="26"/>
          <w:szCs w:val="26"/>
        </w:rPr>
        <w:t xml:space="preserve">OTS 4.0 Labelling Guide, Annual Report </w:t>
      </w:r>
      <w:r w:rsidRPr="000263E9">
        <w:rPr>
          <w:rFonts w:ascii="Calibri" w:hAnsi="Calibri" w:cs="Calibri"/>
          <w:i/>
          <w:color w:val="000000"/>
          <w:sz w:val="26"/>
          <w:szCs w:val="26"/>
        </w:rPr>
        <w:t>Released; First GOTS Conference in Mumbai, India</w:t>
      </w:r>
      <w:r w:rsidR="002731E2">
        <w:rPr>
          <w:rFonts w:ascii="Calibri" w:hAnsi="Calibri" w:cs="Calibri"/>
          <w:i/>
          <w:color w:val="000000"/>
          <w:sz w:val="26"/>
          <w:szCs w:val="26"/>
        </w:rPr>
        <w:t>,</w:t>
      </w:r>
      <w:r w:rsidRPr="000263E9">
        <w:rPr>
          <w:rFonts w:ascii="Calibri" w:hAnsi="Calibri" w:cs="Calibri"/>
          <w:i/>
          <w:color w:val="000000"/>
          <w:sz w:val="26"/>
          <w:szCs w:val="26"/>
        </w:rPr>
        <w:t xml:space="preserve"> May 22</w:t>
      </w:r>
    </w:p>
    <w:p w14:paraId="3D9CFA8E" w14:textId="038A5449" w:rsidR="00B71018" w:rsidRPr="00EB0233" w:rsidRDefault="00B71018" w:rsidP="00EB0233">
      <w:pPr>
        <w:ind w:left="5040" w:hanging="5040"/>
        <w:rPr>
          <w:rFonts w:cs="Calibri"/>
          <w:b/>
        </w:rPr>
      </w:pPr>
      <w:r>
        <w:rPr>
          <w:rFonts w:cs="Calibri"/>
          <w:b/>
        </w:rPr>
        <w:t>For Immediate Release</w:t>
      </w:r>
      <w:r>
        <w:rPr>
          <w:rFonts w:cs="Calibri"/>
          <w:b/>
        </w:rPr>
        <w:tab/>
      </w:r>
      <w:r w:rsidR="00283F1E">
        <w:rPr>
          <w:rFonts w:cs="Calibri"/>
          <w:b/>
        </w:rPr>
        <w:t xml:space="preserve">Sandra Marquardt, GOTS Representative in North America, </w:t>
      </w:r>
      <w:hyperlink r:id="rId7" w:history="1">
        <w:r w:rsidR="00283F1E" w:rsidRPr="00D57177">
          <w:rPr>
            <w:rStyle w:val="Link"/>
            <w:rFonts w:cs="Calibri"/>
            <w:b/>
          </w:rPr>
          <w:t>marquardt@global-standard.org</w:t>
        </w:r>
      </w:hyperlink>
      <w:r w:rsidR="00283F1E">
        <w:rPr>
          <w:rFonts w:cs="Calibri"/>
          <w:b/>
        </w:rPr>
        <w:t>, 301-592-0077</w:t>
      </w:r>
    </w:p>
    <w:p w14:paraId="4A44EBB5" w14:textId="77777777" w:rsidR="00B71018" w:rsidRPr="008863DB" w:rsidRDefault="00B71018" w:rsidP="00B71018">
      <w:pPr>
        <w:pStyle w:val="ListParagraph1"/>
        <w:ind w:left="0"/>
        <w:rPr>
          <w:rFonts w:cs="Calibri"/>
        </w:rPr>
      </w:pPr>
    </w:p>
    <w:p w14:paraId="51135B97" w14:textId="0EE4BCAA" w:rsidR="00683FC4" w:rsidRDefault="00283F1E" w:rsidP="00683FC4">
      <w:pPr>
        <w:pStyle w:val="ListParagraph1"/>
        <w:ind w:left="0"/>
        <w:rPr>
          <w:rFonts w:cs="Calibri"/>
          <w:iCs/>
        </w:rPr>
      </w:pPr>
      <w:r w:rsidRPr="00283F1E">
        <w:rPr>
          <w:rFonts w:cs="Calibri"/>
          <w:b/>
        </w:rPr>
        <w:t xml:space="preserve">Washington, D.C. </w:t>
      </w:r>
      <w:r w:rsidR="00B71018" w:rsidRPr="00283F1E">
        <w:rPr>
          <w:rFonts w:cs="Calibri"/>
        </w:rPr>
        <w:t>(</w:t>
      </w:r>
      <w:r w:rsidR="00D2476B" w:rsidRPr="00283F1E">
        <w:rPr>
          <w:rFonts w:cs="Calibri"/>
        </w:rPr>
        <w:t xml:space="preserve">May </w:t>
      </w:r>
      <w:r w:rsidR="002878BF">
        <w:rPr>
          <w:rFonts w:cs="Calibri"/>
        </w:rPr>
        <w:t>12</w:t>
      </w:r>
      <w:bookmarkStart w:id="0" w:name="_GoBack"/>
      <w:bookmarkEnd w:id="0"/>
      <w:r w:rsidR="00B71018" w:rsidRPr="00283F1E">
        <w:rPr>
          <w:rFonts w:cs="Calibri"/>
        </w:rPr>
        <w:t>, 201</w:t>
      </w:r>
      <w:r w:rsidR="005F4655" w:rsidRPr="00283F1E">
        <w:rPr>
          <w:rFonts w:cs="Calibri"/>
        </w:rPr>
        <w:t>5</w:t>
      </w:r>
      <w:r w:rsidR="00B71018" w:rsidRPr="00283F1E">
        <w:rPr>
          <w:rFonts w:cs="Calibri"/>
        </w:rPr>
        <w:t xml:space="preserve">) </w:t>
      </w:r>
      <w:r w:rsidR="00075753">
        <w:rPr>
          <w:rFonts w:cs="Calibri"/>
        </w:rPr>
        <w:t>T</w:t>
      </w:r>
      <w:r w:rsidR="00B71018">
        <w:rPr>
          <w:rFonts w:cs="Calibri"/>
        </w:rPr>
        <w:t>he number of facilities certified to t</w:t>
      </w:r>
      <w:r w:rsidR="00B71018" w:rsidRPr="008863DB">
        <w:rPr>
          <w:rFonts w:cs="Calibri"/>
        </w:rPr>
        <w:t xml:space="preserve">he </w:t>
      </w:r>
      <w:hyperlink r:id="rId8" w:history="1">
        <w:r w:rsidR="00B71018" w:rsidRPr="008863DB">
          <w:rPr>
            <w:rStyle w:val="Link"/>
            <w:rFonts w:cs="Calibri"/>
          </w:rPr>
          <w:t>Global Organic Textile Standard</w:t>
        </w:r>
      </w:hyperlink>
      <w:r w:rsidR="00B71018" w:rsidRPr="008863DB">
        <w:rPr>
          <w:rFonts w:cs="Calibri"/>
        </w:rPr>
        <w:t xml:space="preserve"> (GOTS) </w:t>
      </w:r>
      <w:r w:rsidR="00075753">
        <w:rPr>
          <w:rFonts w:cs="Calibri"/>
        </w:rPr>
        <w:t xml:space="preserve">grew </w:t>
      </w:r>
      <w:r w:rsidR="00203349">
        <w:rPr>
          <w:rFonts w:cs="Calibri"/>
        </w:rPr>
        <w:t xml:space="preserve">by </w:t>
      </w:r>
      <w:r w:rsidR="00075753">
        <w:rPr>
          <w:rFonts w:cs="Calibri"/>
        </w:rPr>
        <w:t>more than 18%</w:t>
      </w:r>
      <w:r w:rsidR="00E311F4">
        <w:rPr>
          <w:rFonts w:cs="Calibri"/>
        </w:rPr>
        <w:t xml:space="preserve"> last year</w:t>
      </w:r>
      <w:r w:rsidR="00203349">
        <w:rPr>
          <w:rFonts w:cs="Calibri"/>
        </w:rPr>
        <w:t>,</w:t>
      </w:r>
      <w:r w:rsidR="00B71018">
        <w:rPr>
          <w:rFonts w:cs="Calibri"/>
        </w:rPr>
        <w:t xml:space="preserve"> from 3085 facilities in 2013 to 3663</w:t>
      </w:r>
      <w:r w:rsidR="00B71018" w:rsidRPr="005E7303">
        <w:rPr>
          <w:rFonts w:cs="Calibri"/>
        </w:rPr>
        <w:t xml:space="preserve"> facilities</w:t>
      </w:r>
      <w:r w:rsidR="00FD6232">
        <w:rPr>
          <w:rFonts w:cs="Calibri"/>
        </w:rPr>
        <w:t xml:space="preserve"> </w:t>
      </w:r>
      <w:r w:rsidR="00075753">
        <w:rPr>
          <w:rFonts w:cs="Calibri"/>
        </w:rPr>
        <w:t xml:space="preserve">in 2014. </w:t>
      </w:r>
      <w:r w:rsidR="00B71018">
        <w:rPr>
          <w:rFonts w:cs="Calibri"/>
        </w:rPr>
        <w:t xml:space="preserve">GOTS is </w:t>
      </w:r>
      <w:r w:rsidR="00B71018" w:rsidRPr="003D2743">
        <w:rPr>
          <w:szCs w:val="24"/>
        </w:rPr>
        <w:t>recognized</w:t>
      </w:r>
      <w:r w:rsidR="00B71018">
        <w:rPr>
          <w:szCs w:val="24"/>
        </w:rPr>
        <w:t xml:space="preserve"> </w:t>
      </w:r>
      <w:r w:rsidR="00203349">
        <w:rPr>
          <w:szCs w:val="24"/>
        </w:rPr>
        <w:t xml:space="preserve">worldwide </w:t>
      </w:r>
      <w:r w:rsidR="00B71018">
        <w:rPr>
          <w:szCs w:val="24"/>
        </w:rPr>
        <w:t xml:space="preserve">as the leading processing standard for textiles made from organic fibers. </w:t>
      </w:r>
      <w:r w:rsidR="00335FD0" w:rsidRPr="006B3EAC">
        <w:rPr>
          <w:rFonts w:cs="Calibri"/>
        </w:rPr>
        <w:t>GOTS certified facilities are now located in 6</w:t>
      </w:r>
      <w:r w:rsidR="00450687">
        <w:rPr>
          <w:rFonts w:cs="Calibri"/>
        </w:rPr>
        <w:t>4</w:t>
      </w:r>
      <w:r w:rsidR="00335FD0" w:rsidRPr="006B3EAC">
        <w:rPr>
          <w:rFonts w:cs="Calibri"/>
        </w:rPr>
        <w:t xml:space="preserve"> countries around the world.</w:t>
      </w:r>
      <w:r w:rsidR="00075753">
        <w:rPr>
          <w:rFonts w:cs="Calibri"/>
        </w:rPr>
        <w:t xml:space="preserve"> </w:t>
      </w:r>
      <w:r w:rsidR="00203349">
        <w:rPr>
          <w:rFonts w:cs="Calibri"/>
        </w:rPr>
        <w:t>G</w:t>
      </w:r>
      <w:r w:rsidR="00075753" w:rsidRPr="0051618F">
        <w:rPr>
          <w:rFonts w:cs="Calibri"/>
        </w:rPr>
        <w:t xml:space="preserve">rowth is </w:t>
      </w:r>
      <w:r w:rsidR="00203349">
        <w:rPr>
          <w:rFonts w:cs="Calibri"/>
        </w:rPr>
        <w:t xml:space="preserve">evenly </w:t>
      </w:r>
      <w:r w:rsidR="00075753" w:rsidRPr="0051618F">
        <w:rPr>
          <w:rFonts w:cs="Calibri"/>
        </w:rPr>
        <w:t xml:space="preserve">spread </w:t>
      </w:r>
      <w:r w:rsidR="00203349">
        <w:rPr>
          <w:rFonts w:cs="Calibri"/>
        </w:rPr>
        <w:t>across</w:t>
      </w:r>
      <w:r w:rsidR="00203349" w:rsidRPr="0051618F">
        <w:rPr>
          <w:rFonts w:cs="Calibri"/>
        </w:rPr>
        <w:t xml:space="preserve"> </w:t>
      </w:r>
      <w:r w:rsidR="00075753" w:rsidRPr="0051618F">
        <w:rPr>
          <w:rFonts w:cs="Calibri"/>
        </w:rPr>
        <w:t>all market segments including the mass market and the big brands.</w:t>
      </w:r>
      <w:r w:rsidR="00075753">
        <w:rPr>
          <w:rFonts w:cs="Calibri"/>
        </w:rPr>
        <w:t xml:space="preserve"> </w:t>
      </w:r>
      <w:r w:rsidR="00075753" w:rsidRPr="005E7303">
        <w:rPr>
          <w:rFonts w:cs="Calibri"/>
        </w:rPr>
        <w:t xml:space="preserve">GOTS certification </w:t>
      </w:r>
      <w:r w:rsidR="00075753">
        <w:rPr>
          <w:rFonts w:cs="Calibri"/>
        </w:rPr>
        <w:t>enables</w:t>
      </w:r>
      <w:r w:rsidR="00075753" w:rsidRPr="005E7303">
        <w:rPr>
          <w:rFonts w:cs="Calibri"/>
        </w:rPr>
        <w:t xml:space="preserve"> consumers </w:t>
      </w:r>
      <w:r w:rsidR="00075753">
        <w:rPr>
          <w:rFonts w:cs="Calibri"/>
        </w:rPr>
        <w:t xml:space="preserve">to </w:t>
      </w:r>
      <w:r w:rsidR="00075753" w:rsidRPr="005E7303">
        <w:rPr>
          <w:rFonts w:cs="Calibri"/>
        </w:rPr>
        <w:t>purchas</w:t>
      </w:r>
      <w:r w:rsidR="00075753">
        <w:rPr>
          <w:rFonts w:cs="Calibri"/>
        </w:rPr>
        <w:t xml:space="preserve">e </w:t>
      </w:r>
      <w:r w:rsidR="00075753" w:rsidRPr="005E7303">
        <w:rPr>
          <w:rFonts w:cs="Calibri"/>
        </w:rPr>
        <w:t xml:space="preserve">items </w:t>
      </w:r>
      <w:r w:rsidR="00075753">
        <w:rPr>
          <w:rFonts w:cs="Calibri"/>
        </w:rPr>
        <w:t xml:space="preserve">that are </w:t>
      </w:r>
      <w:r w:rsidR="00075753" w:rsidRPr="005E7303">
        <w:rPr>
          <w:rFonts w:cs="Calibri"/>
        </w:rPr>
        <w:t>certified organic from field to finished product.</w:t>
      </w:r>
      <w:r w:rsidR="00683FC4">
        <w:rPr>
          <w:rFonts w:cs="Calibri"/>
        </w:rPr>
        <w:t xml:space="preserve"> </w:t>
      </w:r>
      <w:r w:rsidR="00683FC4">
        <w:rPr>
          <w:rFonts w:cs="Calibri"/>
          <w:iCs/>
        </w:rPr>
        <w:t>S</w:t>
      </w:r>
      <w:r w:rsidR="00683FC4">
        <w:rPr>
          <w:rFonts w:cs="Calibri"/>
        </w:rPr>
        <w:t>even</w:t>
      </w:r>
      <w:r w:rsidR="00683FC4" w:rsidRPr="008863DB">
        <w:rPr>
          <w:rFonts w:cs="Calibri"/>
        </w:rPr>
        <w:t xml:space="preserve"> </w:t>
      </w:r>
      <w:hyperlink r:id="rId9" w:history="1">
        <w:r w:rsidR="00683FC4" w:rsidRPr="00E311F4">
          <w:rPr>
            <w:rStyle w:val="Link"/>
            <w:rFonts w:cs="Calibri"/>
          </w:rPr>
          <w:t>representatives</w:t>
        </w:r>
      </w:hyperlink>
      <w:r w:rsidR="00683FC4">
        <w:rPr>
          <w:rFonts w:cs="Calibri"/>
        </w:rPr>
        <w:t xml:space="preserve"> </w:t>
      </w:r>
      <w:r w:rsidR="00683FC4" w:rsidRPr="008863DB">
        <w:rPr>
          <w:rFonts w:cs="Calibri"/>
          <w:iCs/>
        </w:rPr>
        <w:t xml:space="preserve">worldwide </w:t>
      </w:r>
      <w:r w:rsidR="00683FC4">
        <w:rPr>
          <w:rFonts w:cs="Calibri"/>
          <w:iCs/>
        </w:rPr>
        <w:t>(China, Japan, EU, Germany/Austria/ Switzerland, India/Bangladesh, UK, USA/Canada) are driving</w:t>
      </w:r>
      <w:r w:rsidR="00683FC4" w:rsidRPr="00747598">
        <w:rPr>
          <w:rFonts w:cs="Calibri"/>
          <w:iCs/>
        </w:rPr>
        <w:t xml:space="preserve"> </w:t>
      </w:r>
      <w:r w:rsidR="00683FC4">
        <w:rPr>
          <w:rFonts w:cs="Calibri"/>
          <w:iCs/>
        </w:rPr>
        <w:t xml:space="preserve">the </w:t>
      </w:r>
      <w:r w:rsidR="00683FC4" w:rsidRPr="00747598">
        <w:rPr>
          <w:rFonts w:cs="Calibri"/>
          <w:iCs/>
        </w:rPr>
        <w:t>increase in the awareness of certification to GOTS</w:t>
      </w:r>
      <w:r w:rsidR="00683FC4">
        <w:rPr>
          <w:rFonts w:cs="Calibri"/>
          <w:iCs/>
        </w:rPr>
        <w:t xml:space="preserve">. </w:t>
      </w:r>
    </w:p>
    <w:p w14:paraId="6EAD8BB7" w14:textId="77777777" w:rsidR="00335FD0" w:rsidRDefault="00335FD0" w:rsidP="00335FD0">
      <w:pPr>
        <w:pStyle w:val="ListParagraph1"/>
        <w:ind w:left="0"/>
        <w:rPr>
          <w:rFonts w:cs="Calibri"/>
        </w:rPr>
      </w:pPr>
    </w:p>
    <w:p w14:paraId="31F93EC1" w14:textId="687D3E28" w:rsidR="00075753" w:rsidRDefault="00335FD0" w:rsidP="0051618F">
      <w:pPr>
        <w:rPr>
          <w:rFonts w:cs="Calibri"/>
        </w:rPr>
      </w:pPr>
      <w:r>
        <w:rPr>
          <w:rFonts w:cs="Calibri"/>
        </w:rPr>
        <w:t>C</w:t>
      </w:r>
      <w:r w:rsidRPr="005E7303">
        <w:rPr>
          <w:rFonts w:cs="Calibri"/>
        </w:rPr>
        <w:t xml:space="preserve">ountries with the </w:t>
      </w:r>
      <w:r w:rsidR="00075753">
        <w:rPr>
          <w:rFonts w:cs="Calibri"/>
        </w:rPr>
        <w:t>greatest</w:t>
      </w:r>
      <w:r w:rsidR="00075753" w:rsidRPr="005E7303">
        <w:rPr>
          <w:rFonts w:cs="Calibri"/>
        </w:rPr>
        <w:t xml:space="preserve"> </w:t>
      </w:r>
      <w:r w:rsidRPr="005E7303">
        <w:rPr>
          <w:rFonts w:cs="Calibri"/>
        </w:rPr>
        <w:t>increase in GOTS certification in 201</w:t>
      </w:r>
      <w:r>
        <w:rPr>
          <w:rFonts w:cs="Calibri"/>
        </w:rPr>
        <w:t>4</w:t>
      </w:r>
      <w:r w:rsidRPr="005E7303">
        <w:rPr>
          <w:rFonts w:cs="Calibri"/>
        </w:rPr>
        <w:t xml:space="preserve"> </w:t>
      </w:r>
      <w:r w:rsidR="00683FC4">
        <w:rPr>
          <w:rFonts w:cs="Calibri"/>
        </w:rPr>
        <w:t xml:space="preserve">are </w:t>
      </w:r>
      <w:r>
        <w:rPr>
          <w:rFonts w:cs="Calibri"/>
        </w:rPr>
        <w:t xml:space="preserve">(in </w:t>
      </w:r>
      <w:r w:rsidR="00203349">
        <w:rPr>
          <w:rFonts w:cs="Calibri"/>
        </w:rPr>
        <w:t xml:space="preserve">rank </w:t>
      </w:r>
      <w:r>
        <w:rPr>
          <w:rFonts w:cs="Calibri"/>
        </w:rPr>
        <w:t>order)</w:t>
      </w:r>
      <w:r w:rsidR="00075753">
        <w:rPr>
          <w:rFonts w:cs="Calibri"/>
        </w:rPr>
        <w:t xml:space="preserve"> are:</w:t>
      </w:r>
      <w:r w:rsidRPr="005E7303">
        <w:rPr>
          <w:rFonts w:cs="Calibri"/>
        </w:rPr>
        <w:t xml:space="preserve"> </w:t>
      </w:r>
      <w:r>
        <w:rPr>
          <w:rFonts w:cs="Calibri"/>
        </w:rPr>
        <w:t>India (+338), Bangladesh (+89), Germany (+32)</w:t>
      </w:r>
      <w:r w:rsidR="001914D5">
        <w:rPr>
          <w:rFonts w:cs="Calibri"/>
        </w:rPr>
        <w:t>,</w:t>
      </w:r>
      <w:r>
        <w:rPr>
          <w:rFonts w:cs="Calibri"/>
        </w:rPr>
        <w:t xml:space="preserve"> Turkey (+21)</w:t>
      </w:r>
      <w:r w:rsidR="001914D5">
        <w:rPr>
          <w:rFonts w:cs="Calibri"/>
        </w:rPr>
        <w:t xml:space="preserve"> and China (+18)</w:t>
      </w:r>
      <w:r>
        <w:rPr>
          <w:rFonts w:cs="Calibri"/>
        </w:rPr>
        <w:t>.</w:t>
      </w:r>
      <w:r w:rsidR="001914D5">
        <w:rPr>
          <w:rFonts w:cs="Calibri"/>
        </w:rPr>
        <w:t xml:space="preserve"> </w:t>
      </w:r>
    </w:p>
    <w:p w14:paraId="649795B5" w14:textId="77777777" w:rsidR="005D1D05" w:rsidRDefault="005D1D05" w:rsidP="0005343B">
      <w:pPr>
        <w:pStyle w:val="ListParagraph1"/>
        <w:ind w:left="0"/>
        <w:rPr>
          <w:rFonts w:cs="Calibri"/>
        </w:rPr>
      </w:pPr>
    </w:p>
    <w:p w14:paraId="41E9516C" w14:textId="2F276610" w:rsidR="0005343B" w:rsidRDefault="00B71018" w:rsidP="0005343B">
      <w:pPr>
        <w:pStyle w:val="ListParagraph1"/>
        <w:ind w:left="0"/>
        <w:rPr>
          <w:rFonts w:cs="Calibri"/>
        </w:rPr>
      </w:pPr>
      <w:r w:rsidRPr="005E7303">
        <w:rPr>
          <w:rFonts w:cs="Calibri"/>
        </w:rPr>
        <w:t xml:space="preserve">The Top </w:t>
      </w:r>
      <w:r w:rsidR="00FD6232">
        <w:rPr>
          <w:rFonts w:cs="Calibri"/>
        </w:rPr>
        <w:t>Fifteen</w:t>
      </w:r>
      <w:r w:rsidRPr="005E7303">
        <w:rPr>
          <w:rFonts w:cs="Calibri"/>
        </w:rPr>
        <w:t xml:space="preserve"> countries</w:t>
      </w:r>
      <w:r w:rsidR="004D3741">
        <w:rPr>
          <w:rFonts w:cs="Calibri"/>
        </w:rPr>
        <w:t xml:space="preserve"> and regions</w:t>
      </w:r>
      <w:r w:rsidRPr="005E7303">
        <w:rPr>
          <w:rFonts w:cs="Calibri"/>
        </w:rPr>
        <w:t xml:space="preserve"> in terms of</w:t>
      </w:r>
      <w:r>
        <w:rPr>
          <w:rFonts w:cs="Calibri"/>
        </w:rPr>
        <w:t xml:space="preserve"> the total number of</w:t>
      </w:r>
      <w:r w:rsidRPr="005E7303">
        <w:rPr>
          <w:rFonts w:cs="Calibri"/>
        </w:rPr>
        <w:t xml:space="preserve"> GOTS-certified facilities </w:t>
      </w:r>
      <w:r w:rsidR="00683FC4">
        <w:rPr>
          <w:rFonts w:cs="Calibri"/>
        </w:rPr>
        <w:t>are</w:t>
      </w:r>
      <w:r>
        <w:rPr>
          <w:rFonts w:cs="Calibri"/>
        </w:rPr>
        <w:t xml:space="preserve">: </w:t>
      </w:r>
      <w:r w:rsidRPr="00EC13F7">
        <w:rPr>
          <w:rFonts w:cs="Calibri"/>
        </w:rPr>
        <w:t xml:space="preserve">India, Turkey, Germany, </w:t>
      </w:r>
      <w:r w:rsidR="005F4655">
        <w:rPr>
          <w:rFonts w:cs="Calibri"/>
        </w:rPr>
        <w:t>China, Bangladesh</w:t>
      </w:r>
      <w:r w:rsidR="00FD6232">
        <w:rPr>
          <w:rFonts w:cs="Calibri"/>
        </w:rPr>
        <w:t xml:space="preserve">, </w:t>
      </w:r>
      <w:r w:rsidRPr="00EC13F7">
        <w:rPr>
          <w:rFonts w:cs="Calibri"/>
        </w:rPr>
        <w:t xml:space="preserve">Pakistan, </w:t>
      </w:r>
      <w:r w:rsidR="00FD6232">
        <w:rPr>
          <w:rFonts w:cs="Calibri"/>
        </w:rPr>
        <w:t>Italy, South Korea, Portugal, Japan, France, USA, UK, Austria</w:t>
      </w:r>
      <w:r w:rsidR="00075753">
        <w:rPr>
          <w:rFonts w:cs="Calibri"/>
        </w:rPr>
        <w:t>,</w:t>
      </w:r>
      <w:r w:rsidR="00FD6232">
        <w:rPr>
          <w:rFonts w:cs="Calibri"/>
        </w:rPr>
        <w:t xml:space="preserve"> and Hong</w:t>
      </w:r>
      <w:r w:rsidR="00075753">
        <w:rPr>
          <w:rFonts w:cs="Calibri"/>
        </w:rPr>
        <w:t xml:space="preserve"> K</w:t>
      </w:r>
      <w:r w:rsidR="00FD6232">
        <w:rPr>
          <w:rFonts w:cs="Calibri"/>
        </w:rPr>
        <w:t>ong.</w:t>
      </w:r>
      <w:r w:rsidR="00335FD0">
        <w:rPr>
          <w:rFonts w:cs="Calibri"/>
        </w:rPr>
        <w:t xml:space="preserve"> </w:t>
      </w:r>
      <w:r w:rsidR="0005343B" w:rsidRPr="0051618F">
        <w:rPr>
          <w:rFonts w:cs="Calibri"/>
        </w:rPr>
        <w:t>The growth rate of GOTS certified facilities</w:t>
      </w:r>
      <w:r w:rsidR="0005343B">
        <w:rPr>
          <w:rFonts w:cs="Calibri"/>
        </w:rPr>
        <w:t xml:space="preserve"> particularly</w:t>
      </w:r>
      <w:r w:rsidR="0005343B" w:rsidRPr="0051618F">
        <w:rPr>
          <w:rFonts w:cs="Calibri"/>
        </w:rPr>
        <w:t xml:space="preserve"> in India</w:t>
      </w:r>
      <w:r w:rsidR="0005343B">
        <w:rPr>
          <w:rFonts w:cs="Calibri"/>
        </w:rPr>
        <w:t>, Bangladesh, Turkey, and China</w:t>
      </w:r>
      <w:r w:rsidR="0005343B" w:rsidRPr="0051618F">
        <w:rPr>
          <w:rFonts w:cs="Calibri"/>
        </w:rPr>
        <w:t xml:space="preserve"> demonstrates that the pull effect on the supply chain contin</w:t>
      </w:r>
      <w:r w:rsidR="0005343B">
        <w:rPr>
          <w:rFonts w:cs="Calibri"/>
        </w:rPr>
        <w:t>u</w:t>
      </w:r>
      <w:r w:rsidR="00203349">
        <w:rPr>
          <w:rFonts w:cs="Calibri"/>
        </w:rPr>
        <w:t>e</w:t>
      </w:r>
      <w:r w:rsidR="0005343B" w:rsidRPr="0051618F">
        <w:rPr>
          <w:rFonts w:cs="Calibri"/>
        </w:rPr>
        <w:t>s</w:t>
      </w:r>
      <w:r w:rsidR="00203349">
        <w:rPr>
          <w:rFonts w:cs="Calibri"/>
        </w:rPr>
        <w:t xml:space="preserve"> to be strong</w:t>
      </w:r>
      <w:r w:rsidR="0005343B" w:rsidRPr="0051618F">
        <w:rPr>
          <w:rFonts w:cs="Calibri"/>
        </w:rPr>
        <w:t>.</w:t>
      </w:r>
    </w:p>
    <w:p w14:paraId="2EE577DF" w14:textId="77777777" w:rsidR="0051618F" w:rsidRDefault="0051618F" w:rsidP="00335FD0">
      <w:pPr>
        <w:pStyle w:val="ListParagraph1"/>
        <w:ind w:left="0"/>
        <w:rPr>
          <w:rFonts w:cs="Calibri"/>
        </w:rPr>
      </w:pPr>
    </w:p>
    <w:p w14:paraId="34348579" w14:textId="64BD2726" w:rsidR="0051618F" w:rsidRDefault="0051618F" w:rsidP="0051618F">
      <w:pPr>
        <w:rPr>
          <w:rFonts w:cs="Calibri"/>
          <w:lang w:val="en-GB"/>
        </w:rPr>
      </w:pPr>
      <w:r>
        <w:rPr>
          <w:rFonts w:cs="Calibri"/>
          <w:lang w:val="en-GB"/>
        </w:rPr>
        <w:t>"Th</w:t>
      </w:r>
      <w:r w:rsidR="0005343B">
        <w:rPr>
          <w:rFonts w:cs="Calibri"/>
          <w:lang w:val="en-GB"/>
        </w:rPr>
        <w:t xml:space="preserve">e </w:t>
      </w:r>
      <w:r w:rsidR="00683FC4">
        <w:rPr>
          <w:rFonts w:cs="Calibri"/>
          <w:lang w:val="en-GB"/>
        </w:rPr>
        <w:t>growth</w:t>
      </w:r>
      <w:r w:rsidR="0005343B">
        <w:rPr>
          <w:rFonts w:cs="Calibri"/>
          <w:lang w:val="en-GB"/>
        </w:rPr>
        <w:t xml:space="preserve"> in certifications</w:t>
      </w:r>
      <w:r>
        <w:rPr>
          <w:rFonts w:cs="Calibri"/>
          <w:lang w:val="en-GB"/>
        </w:rPr>
        <w:t xml:space="preserve"> </w:t>
      </w:r>
      <w:r w:rsidR="0005343B">
        <w:rPr>
          <w:rFonts w:cs="Calibri"/>
          <w:lang w:val="en-GB"/>
        </w:rPr>
        <w:t xml:space="preserve">demonstrates </w:t>
      </w:r>
      <w:r>
        <w:rPr>
          <w:rFonts w:cs="Calibri"/>
          <w:lang w:val="en-GB"/>
        </w:rPr>
        <w:t xml:space="preserve">that GOTS </w:t>
      </w:r>
      <w:r w:rsidR="00075753">
        <w:rPr>
          <w:rFonts w:cs="Calibri"/>
          <w:lang w:val="en-GB"/>
        </w:rPr>
        <w:t xml:space="preserve">has </w:t>
      </w:r>
      <w:r>
        <w:rPr>
          <w:rFonts w:cs="Calibri"/>
          <w:lang w:val="en-GB"/>
        </w:rPr>
        <w:t xml:space="preserve">become the </w:t>
      </w:r>
      <w:r w:rsidR="0005343B">
        <w:rPr>
          <w:rFonts w:cs="Calibri"/>
          <w:lang w:val="en-GB"/>
        </w:rPr>
        <w:t xml:space="preserve">standard </w:t>
      </w:r>
      <w:r>
        <w:rPr>
          <w:rFonts w:cs="Calibri"/>
          <w:lang w:val="en-GB"/>
        </w:rPr>
        <w:t>of choice for brands</w:t>
      </w:r>
      <w:r w:rsidR="00075753">
        <w:rPr>
          <w:rFonts w:cs="Calibri"/>
          <w:lang w:val="en-GB"/>
        </w:rPr>
        <w:t xml:space="preserve"> </w:t>
      </w:r>
      <w:r w:rsidR="005D1D05">
        <w:rPr>
          <w:rFonts w:cs="Calibri"/>
          <w:lang w:val="en-GB"/>
        </w:rPr>
        <w:t>a</w:t>
      </w:r>
      <w:r w:rsidR="00075753">
        <w:rPr>
          <w:rFonts w:cs="Calibri"/>
          <w:lang w:val="en-GB"/>
        </w:rPr>
        <w:t>nd</w:t>
      </w:r>
      <w:r>
        <w:rPr>
          <w:rFonts w:cs="Calibri"/>
          <w:lang w:val="en-GB"/>
        </w:rPr>
        <w:t xml:space="preserve"> retailer</w:t>
      </w:r>
      <w:r w:rsidR="00075753">
        <w:rPr>
          <w:rFonts w:cs="Calibri"/>
          <w:lang w:val="en-GB"/>
        </w:rPr>
        <w:t>s</w:t>
      </w:r>
      <w:r>
        <w:rPr>
          <w:rFonts w:cs="Calibri"/>
          <w:lang w:val="en-GB"/>
        </w:rPr>
        <w:t xml:space="preserve"> to efficiently manage their </w:t>
      </w:r>
      <w:r w:rsidR="0005343B">
        <w:rPr>
          <w:rFonts w:cs="Calibri"/>
          <w:lang w:val="en-GB"/>
        </w:rPr>
        <w:t xml:space="preserve">organic </w:t>
      </w:r>
      <w:proofErr w:type="spellStart"/>
      <w:r w:rsidR="0005343B">
        <w:rPr>
          <w:rFonts w:cs="Calibri"/>
          <w:lang w:val="en-GB"/>
        </w:rPr>
        <w:t>fiber</w:t>
      </w:r>
      <w:proofErr w:type="spellEnd"/>
      <w:r w:rsidR="0005343B">
        <w:rPr>
          <w:rFonts w:cs="Calibri"/>
          <w:lang w:val="en-GB"/>
        </w:rPr>
        <w:t xml:space="preserve"> </w:t>
      </w:r>
      <w:r>
        <w:rPr>
          <w:rFonts w:cs="Calibri"/>
          <w:lang w:val="en-GB"/>
        </w:rPr>
        <w:t>supply chain</w:t>
      </w:r>
      <w:r w:rsidR="00075753">
        <w:rPr>
          <w:rFonts w:cs="Calibri"/>
          <w:lang w:val="en-GB"/>
        </w:rPr>
        <w:t>s,</w:t>
      </w:r>
      <w:r w:rsidR="0005343B">
        <w:rPr>
          <w:rFonts w:cs="Calibri"/>
          <w:lang w:val="en-GB"/>
        </w:rPr>
        <w:t>”</w:t>
      </w:r>
      <w:r w:rsidR="00075753">
        <w:rPr>
          <w:rFonts w:cs="Calibri"/>
          <w:lang w:val="en-GB"/>
        </w:rPr>
        <w:t xml:space="preserve"> says Claudia Kersten, GOTS Marketing Director. “Certification</w:t>
      </w:r>
      <w:r>
        <w:rPr>
          <w:rFonts w:cs="Calibri"/>
          <w:lang w:val="en-GB"/>
        </w:rPr>
        <w:t xml:space="preserve"> </w:t>
      </w:r>
      <w:r w:rsidR="002731E2">
        <w:rPr>
          <w:rFonts w:cs="Calibri"/>
          <w:lang w:val="en-GB"/>
        </w:rPr>
        <w:t xml:space="preserve">to GOTS also </w:t>
      </w:r>
      <w:r>
        <w:rPr>
          <w:rFonts w:cs="Calibri"/>
          <w:lang w:val="en-GB"/>
        </w:rPr>
        <w:t>demonstrate</w:t>
      </w:r>
      <w:r w:rsidR="00075753">
        <w:rPr>
          <w:rFonts w:cs="Calibri"/>
          <w:lang w:val="en-GB"/>
        </w:rPr>
        <w:t>s</w:t>
      </w:r>
      <w:r>
        <w:rPr>
          <w:rFonts w:cs="Calibri"/>
          <w:lang w:val="en-GB"/>
        </w:rPr>
        <w:t xml:space="preserve"> </w:t>
      </w:r>
      <w:r w:rsidR="0005343B">
        <w:rPr>
          <w:rFonts w:cs="Calibri"/>
          <w:lang w:val="en-GB"/>
        </w:rPr>
        <w:t xml:space="preserve">a company’s </w:t>
      </w:r>
      <w:r>
        <w:rPr>
          <w:rFonts w:cs="Calibri"/>
          <w:lang w:val="en-GB"/>
        </w:rPr>
        <w:t xml:space="preserve">commitment to sustainability </w:t>
      </w:r>
      <w:r w:rsidR="00203349">
        <w:rPr>
          <w:rFonts w:cs="Calibri"/>
          <w:lang w:val="en-GB"/>
        </w:rPr>
        <w:t>through</w:t>
      </w:r>
      <w:r>
        <w:rPr>
          <w:rFonts w:cs="Calibri"/>
          <w:lang w:val="en-GB"/>
        </w:rPr>
        <w:t xml:space="preserve"> third party</w:t>
      </w:r>
      <w:r w:rsidR="00203349">
        <w:rPr>
          <w:rFonts w:cs="Calibri"/>
          <w:lang w:val="en-GB"/>
        </w:rPr>
        <w:t xml:space="preserve"> and</w:t>
      </w:r>
      <w:r w:rsidR="00E311F4">
        <w:rPr>
          <w:rFonts w:cs="Calibri"/>
          <w:lang w:val="en-GB"/>
        </w:rPr>
        <w:t xml:space="preserve"> independent </w:t>
      </w:r>
      <w:r>
        <w:rPr>
          <w:rFonts w:cs="Calibri"/>
          <w:lang w:val="en-GB"/>
        </w:rPr>
        <w:t>GOTS certification and</w:t>
      </w:r>
      <w:r w:rsidR="002731E2">
        <w:rPr>
          <w:rFonts w:cs="Calibri"/>
          <w:lang w:val="en-GB"/>
        </w:rPr>
        <w:t xml:space="preserve"> reference to</w:t>
      </w:r>
      <w:r>
        <w:rPr>
          <w:rFonts w:cs="Calibri"/>
          <w:lang w:val="en-GB"/>
        </w:rPr>
        <w:t xml:space="preserve"> GOTS on product</w:t>
      </w:r>
      <w:r w:rsidR="00203349">
        <w:rPr>
          <w:rFonts w:cs="Calibri"/>
          <w:lang w:val="en-GB"/>
        </w:rPr>
        <w:t xml:space="preserve"> labels</w:t>
      </w:r>
      <w:r>
        <w:rPr>
          <w:rFonts w:cs="Calibri"/>
          <w:lang w:val="en-GB"/>
        </w:rPr>
        <w:t xml:space="preserve"> instead of self</w:t>
      </w:r>
      <w:r w:rsidR="00075753">
        <w:rPr>
          <w:rFonts w:cs="Calibri"/>
          <w:lang w:val="en-GB"/>
        </w:rPr>
        <w:t>-</w:t>
      </w:r>
      <w:r>
        <w:rPr>
          <w:rFonts w:cs="Calibri"/>
          <w:lang w:val="en-GB"/>
        </w:rPr>
        <w:t>claims</w:t>
      </w:r>
      <w:r w:rsidR="0005343B">
        <w:rPr>
          <w:rFonts w:cs="Calibri"/>
          <w:lang w:val="en-GB"/>
        </w:rPr>
        <w:t>.</w:t>
      </w:r>
      <w:r>
        <w:rPr>
          <w:rFonts w:cs="Calibri"/>
          <w:lang w:val="en-GB"/>
        </w:rPr>
        <w:t xml:space="preserve">" </w:t>
      </w:r>
    </w:p>
    <w:p w14:paraId="5DF1362B" w14:textId="77777777" w:rsidR="00EE29EC" w:rsidRDefault="00EE29EC" w:rsidP="00B71018">
      <w:pPr>
        <w:rPr>
          <w:rFonts w:cs="Calibri"/>
          <w:lang w:val="en-GB"/>
        </w:rPr>
      </w:pPr>
    </w:p>
    <w:p w14:paraId="09B7E6D7" w14:textId="27C68675" w:rsidR="00EE29EC" w:rsidRDefault="0051618F" w:rsidP="00EE29EC">
      <w:pPr>
        <w:rPr>
          <w:rFonts w:cs="Calibri"/>
          <w:lang w:val="en-GB"/>
        </w:rPr>
      </w:pPr>
      <w:r>
        <w:rPr>
          <w:rFonts w:cs="Calibri"/>
          <w:lang w:val="en-GB"/>
        </w:rPr>
        <w:t>"</w:t>
      </w:r>
      <w:r w:rsidR="00EE29EC">
        <w:rPr>
          <w:rFonts w:cs="Calibri"/>
          <w:lang w:val="en-GB"/>
        </w:rPr>
        <w:t xml:space="preserve">GOTS </w:t>
      </w:r>
      <w:r w:rsidRPr="0051618F">
        <w:rPr>
          <w:rFonts w:cs="Calibri"/>
          <w:lang w:val="en-GB"/>
        </w:rPr>
        <w:t xml:space="preserve">has </w:t>
      </w:r>
      <w:r w:rsidRPr="0051618F">
        <w:rPr>
          <w:rFonts w:eastAsia="Times New Roman"/>
          <w:bCs/>
        </w:rPr>
        <w:t>considerably strengthened</w:t>
      </w:r>
      <w:r w:rsidR="00EE29EC">
        <w:rPr>
          <w:rFonts w:cs="Calibri"/>
          <w:lang w:val="en-GB"/>
        </w:rPr>
        <w:t xml:space="preserve"> its widespread </w:t>
      </w:r>
      <w:r>
        <w:rPr>
          <w:rFonts w:cs="Calibri"/>
          <w:lang w:val="en-GB"/>
        </w:rPr>
        <w:t xml:space="preserve">global acceptance </w:t>
      </w:r>
      <w:r w:rsidR="00EE29EC">
        <w:rPr>
          <w:rFonts w:cs="Calibri"/>
          <w:lang w:val="en-GB"/>
        </w:rPr>
        <w:t>as</w:t>
      </w:r>
      <w:r w:rsidR="0005343B">
        <w:rPr>
          <w:rFonts w:cs="Calibri"/>
          <w:lang w:val="en-GB"/>
        </w:rPr>
        <w:t xml:space="preserve"> a</w:t>
      </w:r>
      <w:r w:rsidR="00EE29EC">
        <w:rPr>
          <w:rFonts w:cs="Calibri"/>
          <w:lang w:val="en-GB"/>
        </w:rPr>
        <w:t xml:space="preserve"> tool </w:t>
      </w:r>
      <w:r w:rsidR="00203349">
        <w:rPr>
          <w:rFonts w:cs="Calibri"/>
          <w:lang w:val="en-GB"/>
        </w:rPr>
        <w:t xml:space="preserve">that </w:t>
      </w:r>
      <w:r w:rsidR="00EE29EC">
        <w:rPr>
          <w:rFonts w:cs="Calibri"/>
          <w:lang w:val="en-GB"/>
        </w:rPr>
        <w:t>enabl</w:t>
      </w:r>
      <w:r w:rsidR="00203349">
        <w:rPr>
          <w:rFonts w:cs="Calibri"/>
          <w:lang w:val="en-GB"/>
        </w:rPr>
        <w:t>es</w:t>
      </w:r>
      <w:r w:rsidR="00EE29EC">
        <w:rPr>
          <w:rFonts w:cs="Calibri"/>
          <w:lang w:val="en-GB"/>
        </w:rPr>
        <w:t xml:space="preserve"> and monitor</w:t>
      </w:r>
      <w:r w:rsidR="00203349">
        <w:rPr>
          <w:rFonts w:cs="Calibri"/>
          <w:lang w:val="en-GB"/>
        </w:rPr>
        <w:t>s</w:t>
      </w:r>
      <w:r w:rsidR="00EE29EC">
        <w:rPr>
          <w:rFonts w:cs="Calibri"/>
          <w:lang w:val="en-GB"/>
        </w:rPr>
        <w:t xml:space="preserve"> sustainable production worldwide</w:t>
      </w:r>
      <w:r w:rsidR="00683FC4">
        <w:rPr>
          <w:rFonts w:cs="Calibri"/>
          <w:lang w:val="en-GB"/>
        </w:rPr>
        <w:t xml:space="preserve">,” adds Herbert Ladwig, </w:t>
      </w:r>
      <w:hyperlink r:id="rId10" w:history="1">
        <w:r w:rsidR="00683FC4" w:rsidRPr="003143C7">
          <w:rPr>
            <w:rStyle w:val="Link"/>
            <w:rFonts w:cs="Calibri"/>
            <w:lang w:val="en-GB"/>
          </w:rPr>
          <w:t>GOTS</w:t>
        </w:r>
      </w:hyperlink>
      <w:r w:rsidR="00683FC4">
        <w:rPr>
          <w:rFonts w:cs="Calibri"/>
          <w:lang w:val="en-GB"/>
        </w:rPr>
        <w:t xml:space="preserve"> Managing Director</w:t>
      </w:r>
      <w:r w:rsidR="00EE29EC">
        <w:rPr>
          <w:rFonts w:cs="Calibri"/>
          <w:lang w:val="en-GB"/>
        </w:rPr>
        <w:t xml:space="preserve">. </w:t>
      </w:r>
      <w:r w:rsidR="00683FC4">
        <w:rPr>
          <w:rFonts w:cs="Calibri"/>
          <w:lang w:val="en-GB"/>
        </w:rPr>
        <w:t>“</w:t>
      </w:r>
      <w:r>
        <w:rPr>
          <w:rFonts w:cs="Calibri"/>
          <w:lang w:val="en-GB"/>
        </w:rPr>
        <w:t xml:space="preserve">This is also confirmed by the support of governments and worldwide institutions </w:t>
      </w:r>
      <w:r w:rsidR="00E311F4">
        <w:rPr>
          <w:rFonts w:cs="Calibri"/>
          <w:lang w:val="en-GB"/>
        </w:rPr>
        <w:t xml:space="preserve">such as </w:t>
      </w:r>
      <w:r>
        <w:rPr>
          <w:rFonts w:cs="Calibri"/>
          <w:lang w:val="en-GB"/>
        </w:rPr>
        <w:t xml:space="preserve">the endorsement </w:t>
      </w:r>
      <w:r w:rsidR="007E6A53">
        <w:rPr>
          <w:rFonts w:cs="Calibri"/>
          <w:lang w:val="en-GB"/>
        </w:rPr>
        <w:t>by</w:t>
      </w:r>
      <w:r>
        <w:rPr>
          <w:rFonts w:cs="Calibri"/>
          <w:lang w:val="en-GB"/>
        </w:rPr>
        <w:t xml:space="preserve"> IFOAM (</w:t>
      </w:r>
      <w:r w:rsidR="00E311F4">
        <w:rPr>
          <w:rFonts w:cs="Calibri"/>
          <w:lang w:val="en-GB"/>
        </w:rPr>
        <w:t>International Federation of Organic Agriculture Movements</w:t>
      </w:r>
      <w:r>
        <w:rPr>
          <w:rFonts w:cs="Calibri"/>
          <w:lang w:val="en-GB"/>
        </w:rPr>
        <w:t xml:space="preserve">), </w:t>
      </w:r>
      <w:r w:rsidR="00EE29EC">
        <w:rPr>
          <w:rFonts w:cs="Calibri"/>
          <w:lang w:val="en-GB"/>
        </w:rPr>
        <w:t>includi</w:t>
      </w:r>
      <w:r>
        <w:rPr>
          <w:rFonts w:cs="Calibri"/>
          <w:lang w:val="en-GB"/>
        </w:rPr>
        <w:t>ng the recommendation to govern</w:t>
      </w:r>
      <w:r w:rsidR="00EE29EC">
        <w:rPr>
          <w:rFonts w:cs="Calibri"/>
          <w:lang w:val="en-GB"/>
        </w:rPr>
        <w:t xml:space="preserve">ments </w:t>
      </w:r>
      <w:r w:rsidR="00EE29EC" w:rsidRPr="000E3FBF">
        <w:rPr>
          <w:rFonts w:cs="Calibri"/>
          <w:lang w:val="en-GB"/>
        </w:rPr>
        <w:t>not to start development of redundant standards and regulations</w:t>
      </w:r>
      <w:r w:rsidR="00683FC4">
        <w:rPr>
          <w:rFonts w:cs="Calibri"/>
          <w:lang w:val="en-GB"/>
        </w:rPr>
        <w:t>,</w:t>
      </w:r>
      <w:r w:rsidR="00EE29EC" w:rsidRPr="000E3FBF">
        <w:rPr>
          <w:rFonts w:cs="Calibri"/>
          <w:lang w:val="en-GB"/>
        </w:rPr>
        <w:t xml:space="preserve"> but</w:t>
      </w:r>
      <w:r w:rsidR="00683FC4">
        <w:rPr>
          <w:rFonts w:cs="Calibri"/>
          <w:lang w:val="en-GB"/>
        </w:rPr>
        <w:t xml:space="preserve"> rather</w:t>
      </w:r>
      <w:r w:rsidR="00EE29EC" w:rsidRPr="000E3FBF">
        <w:rPr>
          <w:rFonts w:cs="Calibri"/>
          <w:lang w:val="en-GB"/>
        </w:rPr>
        <w:t xml:space="preserve"> to make reference to GOTS as </w:t>
      </w:r>
      <w:r w:rsidR="000263E9" w:rsidRPr="000263E9">
        <w:rPr>
          <w:rFonts w:cs="Calibri"/>
          <w:i/>
          <w:lang w:val="en-GB"/>
        </w:rPr>
        <w:t xml:space="preserve">the </w:t>
      </w:r>
      <w:r w:rsidR="00EE29EC" w:rsidRPr="000E3FBF">
        <w:rPr>
          <w:rFonts w:cs="Calibri"/>
          <w:lang w:val="en-GB"/>
        </w:rPr>
        <w:t>processing standard for organic label</w:t>
      </w:r>
      <w:r>
        <w:rPr>
          <w:rFonts w:cs="Calibri"/>
          <w:lang w:val="en-GB"/>
        </w:rPr>
        <w:t>l</w:t>
      </w:r>
      <w:r w:rsidR="00EE29EC" w:rsidRPr="000E3FBF">
        <w:rPr>
          <w:rFonts w:cs="Calibri"/>
          <w:lang w:val="en-GB"/>
        </w:rPr>
        <w:t>ed textiles</w:t>
      </w:r>
      <w:r w:rsidR="00683FC4">
        <w:rPr>
          <w:rFonts w:cs="Calibri"/>
          <w:lang w:val="en-GB"/>
        </w:rPr>
        <w:t>.</w:t>
      </w:r>
      <w:r>
        <w:rPr>
          <w:rFonts w:cs="Calibri"/>
          <w:lang w:val="en-GB"/>
        </w:rPr>
        <w:t>"</w:t>
      </w:r>
      <w:r w:rsidR="00075753">
        <w:rPr>
          <w:rFonts w:cs="Calibri"/>
          <w:lang w:val="en-GB"/>
        </w:rPr>
        <w:t xml:space="preserve"> </w:t>
      </w:r>
    </w:p>
    <w:p w14:paraId="6F1F8A10" w14:textId="77777777" w:rsidR="00EE29EC" w:rsidRDefault="00EE29EC" w:rsidP="00B71018">
      <w:pPr>
        <w:rPr>
          <w:rFonts w:cs="Calibri"/>
          <w:lang w:val="en-GB"/>
        </w:rPr>
      </w:pPr>
    </w:p>
    <w:p w14:paraId="74F97EBC" w14:textId="4A9596B7" w:rsidR="00C751A6" w:rsidRPr="00283F1E" w:rsidRDefault="006F7E29" w:rsidP="00D2476B">
      <w:pPr>
        <w:pStyle w:val="ListParagraph1"/>
        <w:ind w:left="0"/>
        <w:rPr>
          <w:rFonts w:eastAsia="Times New Roman"/>
        </w:rPr>
      </w:pPr>
      <w:r w:rsidRPr="00283F1E">
        <w:rPr>
          <w:rFonts w:eastAsia="Times New Roman"/>
        </w:rPr>
        <w:t xml:space="preserve">According to the Organic Trade Association’s recent </w:t>
      </w:r>
      <w:hyperlink r:id="rId11" w:history="1">
        <w:r w:rsidRPr="00283F1E">
          <w:rPr>
            <w:rStyle w:val="Link"/>
            <w:rFonts w:eastAsia="Times New Roman"/>
            <w:i/>
          </w:rPr>
          <w:t>Organic Industry Survey</w:t>
        </w:r>
      </w:hyperlink>
      <w:r w:rsidRPr="00283F1E">
        <w:rPr>
          <w:rFonts w:eastAsia="Times New Roman"/>
        </w:rPr>
        <w:t>, the market for organic textiles is the most rapidly growing non-food organic category in the U.S., growing t</w:t>
      </w:r>
      <w:r w:rsidR="00C751A6" w:rsidRPr="00283F1E">
        <w:rPr>
          <w:rFonts w:eastAsia="Times New Roman"/>
        </w:rPr>
        <w:t>o $1.1 billion in sales in 2014.</w:t>
      </w:r>
      <w:r w:rsidRPr="00283F1E">
        <w:rPr>
          <w:rFonts w:eastAsia="Times New Roman"/>
        </w:rPr>
        <w:t xml:space="preserve"> The sector grew 18% in 2014, its strongest growth since 2009. </w:t>
      </w:r>
      <w:r w:rsidR="00C751A6" w:rsidRPr="00283F1E">
        <w:t xml:space="preserve">Much of this growth is the result of the </w:t>
      </w:r>
      <w:hyperlink r:id="rId12" w:history="1">
        <w:r w:rsidR="00C751A6" w:rsidRPr="00283F1E">
          <w:rPr>
            <w:rStyle w:val="Link"/>
          </w:rPr>
          <w:t>2011 US Department of Agriculture policy</w:t>
        </w:r>
      </w:hyperlink>
      <w:r w:rsidR="00C751A6" w:rsidRPr="00283F1E">
        <w:t xml:space="preserve"> requiring companies labeling their textiles </w:t>
      </w:r>
      <w:r w:rsidR="00C751A6" w:rsidRPr="00283F1E">
        <w:lastRenderedPageBreak/>
        <w:t>as “organic” to certify their products to the U.S. organic food standard or GOTS, as well as grocery retailers urging their suppliers to become certified to GOTS.</w:t>
      </w:r>
    </w:p>
    <w:p w14:paraId="21AF2870" w14:textId="77777777" w:rsidR="00C751A6" w:rsidRDefault="00C751A6" w:rsidP="00D2476B">
      <w:pPr>
        <w:pStyle w:val="ListParagraph1"/>
        <w:ind w:left="0"/>
        <w:rPr>
          <w:rFonts w:eastAsia="Times New Roman"/>
        </w:rPr>
      </w:pPr>
    </w:p>
    <w:p w14:paraId="6380D086" w14:textId="15468D37" w:rsidR="006F7E29" w:rsidRDefault="003A4EB6" w:rsidP="00D2476B">
      <w:pPr>
        <w:pStyle w:val="ListParagraph1"/>
        <w:ind w:left="0"/>
      </w:pPr>
      <w:r>
        <w:t>Indeed, the number of c</w:t>
      </w:r>
      <w:r w:rsidR="001B6F9F">
        <w:t xml:space="preserve">ompanies in the U.S. gaining certification in 2014 </w:t>
      </w:r>
      <w:r>
        <w:t>increased 20</w:t>
      </w:r>
      <w:r w:rsidR="00283F1E">
        <w:t xml:space="preserve"> percent</w:t>
      </w:r>
      <w:r>
        <w:t xml:space="preserve"> over 2013 a</w:t>
      </w:r>
      <w:r w:rsidR="00283F1E">
        <w:t>n</w:t>
      </w:r>
      <w:r>
        <w:t>d included</w:t>
      </w:r>
      <w:r w:rsidR="001B6F9F">
        <w:t xml:space="preserve">: </w:t>
      </w:r>
      <w:hyperlink r:id="rId13" w:history="1">
        <w:r w:rsidR="00266591" w:rsidRPr="00266591">
          <w:rPr>
            <w:rStyle w:val="Link"/>
          </w:rPr>
          <w:t>Burt</w:t>
        </w:r>
        <w:r w:rsidR="00266591">
          <w:rPr>
            <w:rStyle w:val="Link"/>
          </w:rPr>
          <w:t>’</w:t>
        </w:r>
        <w:r w:rsidR="00266591" w:rsidRPr="00266591">
          <w:rPr>
            <w:rStyle w:val="Link"/>
          </w:rPr>
          <w:t>s Bees Baby™</w:t>
        </w:r>
      </w:hyperlink>
      <w:r w:rsidR="00266591">
        <w:t xml:space="preserve">, </w:t>
      </w:r>
      <w:hyperlink r:id="rId14" w:history="1">
        <w:r w:rsidR="00266591" w:rsidRPr="00266591">
          <w:rPr>
            <w:rStyle w:val="Link"/>
          </w:rPr>
          <w:t>Boll &amp; Branch</w:t>
        </w:r>
      </w:hyperlink>
      <w:r w:rsidR="00942000">
        <w:t>,</w:t>
      </w:r>
      <w:r w:rsidR="008A2749">
        <w:t xml:space="preserve"> </w:t>
      </w:r>
      <w:hyperlink r:id="rId15" w:history="1">
        <w:r w:rsidR="008A2749" w:rsidRPr="00C751A6">
          <w:rPr>
            <w:rStyle w:val="Link"/>
          </w:rPr>
          <w:t>IMM Group</w:t>
        </w:r>
      </w:hyperlink>
      <w:r w:rsidR="008A2749">
        <w:t>,</w:t>
      </w:r>
      <w:r w:rsidR="00942000">
        <w:t xml:space="preserve"> </w:t>
      </w:r>
      <w:hyperlink r:id="rId16" w:history="1">
        <w:proofErr w:type="spellStart"/>
        <w:r w:rsidR="00942000" w:rsidRPr="00C751A6">
          <w:rPr>
            <w:rStyle w:val="Link"/>
          </w:rPr>
          <w:t>Loomstate</w:t>
        </w:r>
        <w:proofErr w:type="spellEnd"/>
      </w:hyperlink>
      <w:r w:rsidR="00942000">
        <w:t xml:space="preserve">, </w:t>
      </w:r>
      <w:hyperlink r:id="rId17" w:history="1">
        <w:r w:rsidR="008A2749" w:rsidRPr="00C751A6">
          <w:rPr>
            <w:rStyle w:val="Link"/>
          </w:rPr>
          <w:t>Maggie’s Organics</w:t>
        </w:r>
      </w:hyperlink>
      <w:r w:rsidR="008A2749">
        <w:t xml:space="preserve">, </w:t>
      </w:r>
      <w:hyperlink r:id="rId18" w:history="1">
        <w:proofErr w:type="spellStart"/>
        <w:r w:rsidR="008A2749" w:rsidRPr="00C751A6">
          <w:rPr>
            <w:rStyle w:val="Link"/>
          </w:rPr>
          <w:t>MetaWear</w:t>
        </w:r>
        <w:proofErr w:type="spellEnd"/>
      </w:hyperlink>
      <w:r w:rsidR="008A2749">
        <w:t xml:space="preserve">, </w:t>
      </w:r>
      <w:hyperlink r:id="rId19" w:history="1">
        <w:r w:rsidR="008A2749" w:rsidRPr="000E533F">
          <w:rPr>
            <w:rStyle w:val="Link"/>
          </w:rPr>
          <w:t>Michael Stars</w:t>
        </w:r>
      </w:hyperlink>
      <w:r w:rsidR="008A2749">
        <w:t xml:space="preserve">, </w:t>
      </w:r>
      <w:hyperlink r:id="rId20" w:history="1">
        <w:r w:rsidR="008A2749" w:rsidRPr="008A2749">
          <w:rPr>
            <w:rStyle w:val="Link"/>
          </w:rPr>
          <w:t>Organics and More</w:t>
        </w:r>
      </w:hyperlink>
      <w:r w:rsidR="008A2749">
        <w:t xml:space="preserve">, </w:t>
      </w:r>
      <w:hyperlink r:id="rId21" w:history="1">
        <w:r w:rsidR="008A2749" w:rsidRPr="000E533F">
          <w:rPr>
            <w:rStyle w:val="Link"/>
          </w:rPr>
          <w:t>Portico</w:t>
        </w:r>
      </w:hyperlink>
      <w:r w:rsidR="008A2749">
        <w:t xml:space="preserve">, </w:t>
      </w:r>
      <w:hyperlink r:id="rId22" w:history="1">
        <w:r w:rsidR="00942000" w:rsidRPr="000E533F">
          <w:rPr>
            <w:rStyle w:val="Link"/>
          </w:rPr>
          <w:t>Synerg</w:t>
        </w:r>
        <w:r w:rsidR="000E533F">
          <w:rPr>
            <w:rStyle w:val="Link"/>
          </w:rPr>
          <w:t>y Organic Clothing</w:t>
        </w:r>
      </w:hyperlink>
      <w:r w:rsidR="00942000">
        <w:t xml:space="preserve">, </w:t>
      </w:r>
      <w:hyperlink r:id="rId23" w:history="1">
        <w:r w:rsidR="008A2749" w:rsidRPr="000E533F">
          <w:rPr>
            <w:rStyle w:val="Link"/>
          </w:rPr>
          <w:t>Under the Canopy</w:t>
        </w:r>
      </w:hyperlink>
      <w:r w:rsidR="008A2749">
        <w:t xml:space="preserve">, </w:t>
      </w:r>
      <w:r w:rsidR="006F7E29">
        <w:t xml:space="preserve">and </w:t>
      </w:r>
      <w:hyperlink r:id="rId24" w:history="1">
        <w:proofErr w:type="spellStart"/>
        <w:r w:rsidR="006F7E29" w:rsidRPr="003A4EB6">
          <w:rPr>
            <w:rStyle w:val="Link"/>
          </w:rPr>
          <w:t>WearPact</w:t>
        </w:r>
        <w:proofErr w:type="spellEnd"/>
      </w:hyperlink>
      <w:r w:rsidR="006F7E29">
        <w:t xml:space="preserve">. </w:t>
      </w:r>
      <w:r w:rsidR="00266591">
        <w:t xml:space="preserve">The companies make a wide array of products, </w:t>
      </w:r>
      <w:r w:rsidR="00283F1E">
        <w:t xml:space="preserve">from apparel for babies through women/men, </w:t>
      </w:r>
      <w:r w:rsidR="00266591">
        <w:t>to bed</w:t>
      </w:r>
      <w:r w:rsidR="00283F1E">
        <w:t>s and bed</w:t>
      </w:r>
      <w:r w:rsidR="00266591">
        <w:t>ding</w:t>
      </w:r>
      <w:r w:rsidR="00283F1E">
        <w:t xml:space="preserve">. </w:t>
      </w:r>
    </w:p>
    <w:p w14:paraId="1317DFFE" w14:textId="77777777" w:rsidR="00266591" w:rsidRDefault="00266591" w:rsidP="00D2476B">
      <w:pPr>
        <w:pStyle w:val="ListParagraph1"/>
        <w:ind w:left="0"/>
        <w:rPr>
          <w:rFonts w:cs="Calibri"/>
        </w:rPr>
      </w:pPr>
    </w:p>
    <w:p w14:paraId="06D76D4E" w14:textId="77777777" w:rsidR="00D2476B" w:rsidRDefault="00FD6232" w:rsidP="00B71018">
      <w:pPr>
        <w:rPr>
          <w:rFonts w:cs="Calibri"/>
          <w:i/>
          <w:lang w:val="en-GB"/>
        </w:rPr>
      </w:pPr>
      <w:r w:rsidRPr="00FD6232">
        <w:rPr>
          <w:rFonts w:cs="Calibri"/>
          <w:i/>
          <w:lang w:val="en-GB"/>
        </w:rPr>
        <w:t>Labelling Guide</w:t>
      </w:r>
      <w:r w:rsidR="0051618F">
        <w:rPr>
          <w:rFonts w:cs="Calibri"/>
          <w:i/>
          <w:lang w:val="en-GB"/>
        </w:rPr>
        <w:t xml:space="preserve"> for GOTS 4.0 released</w:t>
      </w:r>
    </w:p>
    <w:p w14:paraId="11890FC6" w14:textId="5AC67205" w:rsidR="00AB7BC7" w:rsidRDefault="005D1D05" w:rsidP="00D2476B">
      <w:pPr>
        <w:rPr>
          <w:rFonts w:cs="Calibri"/>
          <w:lang w:val="en-GB"/>
        </w:rPr>
      </w:pPr>
      <w:r>
        <w:rPr>
          <w:rFonts w:cs="Calibri"/>
          <w:lang w:val="en-GB"/>
        </w:rPr>
        <w:t>On 01 March 2015,</w:t>
      </w:r>
      <w:r w:rsidR="00A22298" w:rsidRPr="00A22298">
        <w:rPr>
          <w:rFonts w:cs="Calibri"/>
          <w:lang w:val="en-GB"/>
        </w:rPr>
        <w:t xml:space="preserve"> GOTS released a new </w:t>
      </w:r>
      <w:r w:rsidR="003143C7">
        <w:rPr>
          <w:rFonts w:cs="Calibri"/>
          <w:lang w:val="en-GB"/>
        </w:rPr>
        <w:t>edition</w:t>
      </w:r>
      <w:r w:rsidR="003143C7" w:rsidRPr="00A22298">
        <w:rPr>
          <w:rFonts w:cs="Calibri"/>
          <w:lang w:val="en-GB"/>
        </w:rPr>
        <w:t xml:space="preserve"> </w:t>
      </w:r>
      <w:r w:rsidR="00A22298" w:rsidRPr="00A22298">
        <w:rPr>
          <w:rFonts w:cs="Calibri"/>
          <w:lang w:val="en-GB"/>
        </w:rPr>
        <w:t xml:space="preserve">of </w:t>
      </w:r>
      <w:hyperlink r:id="rId25" w:history="1">
        <w:r w:rsidR="00A22298" w:rsidRPr="00E311F4">
          <w:rPr>
            <w:rStyle w:val="Link"/>
            <w:rFonts w:cs="Calibri"/>
            <w:lang w:val="en-GB"/>
          </w:rPr>
          <w:t>the</w:t>
        </w:r>
        <w:r w:rsidR="00D2476B">
          <w:rPr>
            <w:rStyle w:val="Link"/>
            <w:rFonts w:cs="Calibri"/>
            <w:lang w:val="en-GB"/>
          </w:rPr>
          <w:t xml:space="preserve"> Licensing and </w:t>
        </w:r>
        <w:r w:rsidR="000B5815">
          <w:rPr>
            <w:rStyle w:val="Link"/>
            <w:rFonts w:cs="Calibri"/>
            <w:lang w:val="en-GB"/>
          </w:rPr>
          <w:t xml:space="preserve">Labelling </w:t>
        </w:r>
        <w:r w:rsidR="00A22298" w:rsidRPr="00E311F4">
          <w:rPr>
            <w:rStyle w:val="Link"/>
            <w:rFonts w:cs="Calibri"/>
            <w:lang w:val="en-GB"/>
          </w:rPr>
          <w:t>Guide</w:t>
        </w:r>
      </w:hyperlink>
      <w:r w:rsidR="00660503">
        <w:rPr>
          <w:rFonts w:cs="Calibri"/>
          <w:lang w:val="en-GB"/>
        </w:rPr>
        <w:t xml:space="preserve"> addressing </w:t>
      </w:r>
      <w:r w:rsidR="00660503" w:rsidRPr="00660503">
        <w:rPr>
          <w:rFonts w:ascii="Arial" w:eastAsia="Times New Roman" w:hAnsi="Arial" w:cs="Arial"/>
          <w:color w:val="000000"/>
          <w:sz w:val="20"/>
          <w:szCs w:val="20"/>
        </w:rPr>
        <w:t xml:space="preserve">changes made in the latest version </w:t>
      </w:r>
      <w:r w:rsidR="00660503">
        <w:rPr>
          <w:rFonts w:ascii="Arial" w:eastAsia="Times New Roman" w:hAnsi="Arial" w:cs="Arial"/>
          <w:color w:val="000000"/>
          <w:sz w:val="20"/>
          <w:szCs w:val="20"/>
        </w:rPr>
        <w:t xml:space="preserve">(4.0) </w:t>
      </w:r>
      <w:r w:rsidR="00660503" w:rsidRPr="00660503">
        <w:rPr>
          <w:rFonts w:ascii="Arial" w:eastAsia="Times New Roman" w:hAnsi="Arial" w:cs="Arial"/>
          <w:color w:val="000000"/>
          <w:sz w:val="20"/>
          <w:szCs w:val="20"/>
        </w:rPr>
        <w:t>of GOTS</w:t>
      </w:r>
      <w:r w:rsidR="00A22298" w:rsidRPr="00A22298">
        <w:rPr>
          <w:rFonts w:cs="Calibri"/>
          <w:lang w:val="en-GB"/>
        </w:rPr>
        <w:t xml:space="preserve">. </w:t>
      </w:r>
      <w:r w:rsidR="000B5815">
        <w:rPr>
          <w:rFonts w:cs="Calibri"/>
          <w:lang w:val="en-GB"/>
        </w:rPr>
        <w:t>It</w:t>
      </w:r>
      <w:r w:rsidR="00A22298" w:rsidRPr="00A22298">
        <w:rPr>
          <w:rFonts w:cs="Calibri"/>
          <w:lang w:val="en-GB"/>
        </w:rPr>
        <w:t xml:space="preserve"> include</w:t>
      </w:r>
      <w:r w:rsidR="000B5815">
        <w:rPr>
          <w:rFonts w:cs="Calibri"/>
          <w:lang w:val="en-GB"/>
        </w:rPr>
        <w:t>s</w:t>
      </w:r>
      <w:r w:rsidR="00A22298" w:rsidRPr="00A22298">
        <w:rPr>
          <w:rFonts w:cs="Calibri"/>
          <w:lang w:val="en-GB"/>
        </w:rPr>
        <w:t xml:space="preserve"> detailed explanation for the correct on-product and off-product logo application and GOTS referencing especially </w:t>
      </w:r>
      <w:r w:rsidR="000B5815">
        <w:rPr>
          <w:rFonts w:cs="Calibri"/>
          <w:lang w:val="en-GB"/>
        </w:rPr>
        <w:t>for</w:t>
      </w:r>
      <w:r w:rsidR="00A22298" w:rsidRPr="00A22298">
        <w:rPr>
          <w:rFonts w:cs="Calibri"/>
          <w:lang w:val="en-GB"/>
        </w:rPr>
        <w:t xml:space="preserve"> traders and retailers</w:t>
      </w:r>
      <w:r w:rsidR="007E6A53">
        <w:rPr>
          <w:rFonts w:cs="Calibri"/>
          <w:lang w:val="en-GB"/>
        </w:rPr>
        <w:t>.</w:t>
      </w:r>
      <w:r>
        <w:rPr>
          <w:rFonts w:cs="Calibri"/>
          <w:lang w:val="en-GB"/>
        </w:rPr>
        <w:t xml:space="preserve"> </w:t>
      </w:r>
      <w:r w:rsidR="007E6A53">
        <w:rPr>
          <w:rFonts w:cs="Calibri"/>
          <w:lang w:val="en-GB"/>
        </w:rPr>
        <w:t xml:space="preserve">In particular, </w:t>
      </w:r>
      <w:r w:rsidR="00B11554">
        <w:rPr>
          <w:rFonts w:cs="Calibri"/>
          <w:lang w:val="en-GB"/>
        </w:rPr>
        <w:t>the</w:t>
      </w:r>
      <w:r w:rsidR="000B5815">
        <w:rPr>
          <w:rFonts w:cs="Calibri"/>
          <w:lang w:val="en-GB"/>
        </w:rPr>
        <w:t xml:space="preserve"> g</w:t>
      </w:r>
      <w:r w:rsidR="00B11554">
        <w:rPr>
          <w:rFonts w:cs="Calibri"/>
          <w:lang w:val="en-GB"/>
        </w:rPr>
        <w:t xml:space="preserve">uide </w:t>
      </w:r>
      <w:r w:rsidR="007E6A53">
        <w:rPr>
          <w:rFonts w:cs="Calibri"/>
          <w:lang w:val="en-GB"/>
        </w:rPr>
        <w:t>explains where and when</w:t>
      </w:r>
      <w:r w:rsidR="00A22298" w:rsidRPr="00A22298">
        <w:rPr>
          <w:rFonts w:cs="Calibri"/>
          <w:lang w:val="en-GB"/>
        </w:rPr>
        <w:t xml:space="preserve"> GOTS labelling and referencing is not permitted </w:t>
      </w:r>
      <w:r w:rsidR="00E311F4">
        <w:rPr>
          <w:rFonts w:cs="Calibri"/>
          <w:lang w:val="en-GB"/>
        </w:rPr>
        <w:t xml:space="preserve">in order </w:t>
      </w:r>
      <w:r w:rsidR="00A22298" w:rsidRPr="00A22298">
        <w:rPr>
          <w:rFonts w:cs="Calibri"/>
          <w:lang w:val="en-GB"/>
        </w:rPr>
        <w:t xml:space="preserve">to prevent </w:t>
      </w:r>
      <w:r w:rsidR="00203349">
        <w:rPr>
          <w:rFonts w:cs="Calibri"/>
          <w:lang w:val="en-GB"/>
        </w:rPr>
        <w:t xml:space="preserve">possible </w:t>
      </w:r>
      <w:r w:rsidR="00A22298" w:rsidRPr="00A22298">
        <w:rPr>
          <w:rFonts w:cs="Calibri"/>
          <w:lang w:val="en-GB"/>
        </w:rPr>
        <w:t>misinterpretation and misuse.</w:t>
      </w:r>
    </w:p>
    <w:p w14:paraId="522EC884" w14:textId="77777777" w:rsidR="00075753" w:rsidRDefault="00075753" w:rsidP="00A22298">
      <w:pPr>
        <w:pStyle w:val="ListParagraph1"/>
        <w:ind w:left="0"/>
        <w:rPr>
          <w:rFonts w:cs="Calibri"/>
          <w:lang w:val="en-GB"/>
        </w:rPr>
      </w:pPr>
    </w:p>
    <w:p w14:paraId="4E9923CF" w14:textId="2AA98E28" w:rsidR="000B5815" w:rsidRDefault="000B5815" w:rsidP="000B5815">
      <w:pPr>
        <w:rPr>
          <w:rFonts w:eastAsia="Times New Roman"/>
        </w:rPr>
      </w:pPr>
      <w:r>
        <w:t xml:space="preserve">Detailed information </w:t>
      </w:r>
      <w:r>
        <w:rPr>
          <w:b/>
        </w:rPr>
        <w:t xml:space="preserve">about 2014 GOTS activities </w:t>
      </w:r>
      <w:r>
        <w:t>can be found in the GOTS Annual Report 2014, available for download on</w:t>
      </w:r>
      <w:r>
        <w:rPr>
          <w:color w:val="1F497D"/>
        </w:rPr>
        <w:t xml:space="preserve"> </w:t>
      </w:r>
      <w:hyperlink r:id="rId26" w:history="1">
        <w:r>
          <w:rPr>
            <w:rStyle w:val="Link"/>
            <w:rFonts w:eastAsia="Times New Roman"/>
          </w:rPr>
          <w:t>http://www.global-standard.org/information-centre/news/230-annual-report-2014-released.html</w:t>
        </w:r>
      </w:hyperlink>
    </w:p>
    <w:p w14:paraId="069798AD" w14:textId="77777777" w:rsidR="003A4EB6" w:rsidRDefault="003A4EB6" w:rsidP="000B5815">
      <w:pPr>
        <w:rPr>
          <w:rFonts w:cs="Calibri"/>
          <w:lang w:val="en-GB"/>
        </w:rPr>
      </w:pPr>
    </w:p>
    <w:p w14:paraId="48089EF3" w14:textId="4EE371F5" w:rsidR="000B5815" w:rsidRDefault="00660503" w:rsidP="000B5815">
      <w:pPr>
        <w:rPr>
          <w:rFonts w:ascii="Times New Roman" w:eastAsia="Times New Roman" w:hAnsi="Times New Roman"/>
        </w:rPr>
      </w:pPr>
      <w:r>
        <w:rPr>
          <w:rFonts w:cs="Calibri"/>
          <w:lang w:val="en-GB"/>
        </w:rPr>
        <w:t xml:space="preserve">The </w:t>
      </w:r>
      <w:r w:rsidR="003A4EB6">
        <w:rPr>
          <w:rFonts w:cs="Calibri"/>
          <w:lang w:val="en-GB"/>
        </w:rPr>
        <w:t xml:space="preserve">sold-out </w:t>
      </w:r>
      <w:hyperlink r:id="rId27" w:history="1">
        <w:r w:rsidR="00075753" w:rsidRPr="00075753">
          <w:rPr>
            <w:rStyle w:val="Link"/>
            <w:rFonts w:cs="Calibri"/>
            <w:lang w:val="en-GB"/>
          </w:rPr>
          <w:t>F</w:t>
        </w:r>
        <w:r w:rsidR="00075753">
          <w:rPr>
            <w:rStyle w:val="Link"/>
            <w:rFonts w:cs="Calibri"/>
            <w:lang w:val="en-GB"/>
          </w:rPr>
          <w:t>i</w:t>
        </w:r>
        <w:r w:rsidR="00075753" w:rsidRPr="00075753">
          <w:rPr>
            <w:rStyle w:val="Link"/>
            <w:rFonts w:cs="Calibri"/>
            <w:lang w:val="en-GB"/>
          </w:rPr>
          <w:t xml:space="preserve">rst International </w:t>
        </w:r>
        <w:r>
          <w:rPr>
            <w:rStyle w:val="Link"/>
            <w:rFonts w:cs="Calibri"/>
            <w:lang w:val="en-GB"/>
          </w:rPr>
          <w:t xml:space="preserve">GOTS </w:t>
        </w:r>
        <w:r w:rsidR="00075753" w:rsidRPr="00075753">
          <w:rPr>
            <w:rStyle w:val="Link"/>
            <w:rFonts w:cs="Calibri"/>
            <w:lang w:val="en-GB"/>
          </w:rPr>
          <w:t>Conference</w:t>
        </w:r>
      </w:hyperlink>
      <w:r w:rsidR="00075753">
        <w:rPr>
          <w:rFonts w:cs="Calibri"/>
          <w:lang w:val="en-GB"/>
        </w:rPr>
        <w:t xml:space="preserve"> </w:t>
      </w:r>
      <w:r>
        <w:rPr>
          <w:rFonts w:cs="Calibri"/>
          <w:lang w:val="en-GB"/>
        </w:rPr>
        <w:t xml:space="preserve">will take place </w:t>
      </w:r>
      <w:r w:rsidR="00075753">
        <w:rPr>
          <w:rFonts w:cs="Calibri"/>
          <w:lang w:val="en-GB"/>
        </w:rPr>
        <w:t xml:space="preserve">May 22 in Mumbai, India. </w:t>
      </w:r>
    </w:p>
    <w:p w14:paraId="67CF4286" w14:textId="117B7372" w:rsidR="00B71018" w:rsidRDefault="00B71018" w:rsidP="00B71018">
      <w:pPr>
        <w:pStyle w:val="ListParagraph1"/>
        <w:ind w:left="0"/>
        <w:rPr>
          <w:rFonts w:cs="Calibri"/>
        </w:rPr>
      </w:pPr>
    </w:p>
    <w:p w14:paraId="1537EEF7" w14:textId="77777777" w:rsidR="00660503" w:rsidRDefault="00660503" w:rsidP="00B71018">
      <w:pPr>
        <w:pStyle w:val="ListParagraph1"/>
        <w:ind w:left="0"/>
        <w:rPr>
          <w:rFonts w:cs="Calibri"/>
        </w:rPr>
      </w:pPr>
    </w:p>
    <w:p w14:paraId="1DD73CDE" w14:textId="77777777" w:rsidR="00B71018" w:rsidRPr="00747598" w:rsidRDefault="00B71018" w:rsidP="00B71018">
      <w:pPr>
        <w:pStyle w:val="ListParagraph1"/>
        <w:ind w:left="0"/>
        <w:rPr>
          <w:rFonts w:cs="Calibri"/>
          <w:iCs/>
        </w:rPr>
      </w:pPr>
    </w:p>
    <w:p w14:paraId="6546E0E5" w14:textId="77777777" w:rsidR="00B71018" w:rsidRDefault="00B71018" w:rsidP="00B71018">
      <w:pPr>
        <w:pStyle w:val="ListParagraph1"/>
        <w:ind w:left="0"/>
        <w:rPr>
          <w:rFonts w:cs="Calibri"/>
        </w:rPr>
      </w:pPr>
      <w:r w:rsidRPr="00FF7CC3">
        <w:rPr>
          <w:rFonts w:cs="Calibri"/>
          <w:b/>
        </w:rPr>
        <w:t xml:space="preserve">ABOUT GOTS: </w:t>
      </w:r>
      <w:r w:rsidRPr="005E7303">
        <w:rPr>
          <w:rFonts w:cs="Calibri"/>
        </w:rPr>
        <w:t xml:space="preserve">GOTS is the stringent voluntary global standard for the entire post-harvest processing </w:t>
      </w:r>
      <w:r w:rsidRPr="005E7303">
        <w:rPr>
          <w:rFonts w:cs="Calibri"/>
          <w:lang w:val="en-GB"/>
        </w:rPr>
        <w:t>(</w:t>
      </w:r>
      <w:r w:rsidRPr="005E7303">
        <w:rPr>
          <w:rFonts w:cs="Calibri"/>
        </w:rPr>
        <w:t xml:space="preserve">including spinning, knitting, weaving, dyeing and manufacturing) of apparel and home </w:t>
      </w:r>
      <w:r>
        <w:rPr>
          <w:rFonts w:cs="Calibri"/>
        </w:rPr>
        <w:t xml:space="preserve">textiles made with organic fiber </w:t>
      </w:r>
      <w:r w:rsidRPr="005E7303">
        <w:rPr>
          <w:rFonts w:cs="Calibri"/>
        </w:rPr>
        <w:t xml:space="preserve">(such as organic cotton and organic wool), and includes both environmental and social </w:t>
      </w:r>
      <w:r>
        <w:rPr>
          <w:rFonts w:cs="Calibri"/>
        </w:rPr>
        <w:t xml:space="preserve">criteria. Key provisions include </w:t>
      </w:r>
      <w:r w:rsidRPr="005E7303">
        <w:rPr>
          <w:rFonts w:cs="Calibri"/>
        </w:rPr>
        <w:t>a ban on the use of genetically modified organisms (GMOs), highly hazardous chemicals (such as azo dyes and formaldehyde), and child labor, while requiring strong social compliance management systems and strict waste water treatment practices.</w:t>
      </w:r>
      <w:r>
        <w:rPr>
          <w:rFonts w:cs="Calibri"/>
        </w:rPr>
        <w:t xml:space="preserve"> </w:t>
      </w:r>
    </w:p>
    <w:p w14:paraId="6B2E9FA2" w14:textId="77777777" w:rsidR="00B71018" w:rsidRDefault="00B71018" w:rsidP="00B71018">
      <w:pPr>
        <w:pStyle w:val="ListParagraph1"/>
        <w:ind w:left="0"/>
        <w:rPr>
          <w:rFonts w:cs="Calibri"/>
        </w:rPr>
      </w:pPr>
    </w:p>
    <w:p w14:paraId="76AF0003" w14:textId="43E07416" w:rsidR="00B71018" w:rsidRDefault="00B71018" w:rsidP="00B71018">
      <w:pPr>
        <w:pStyle w:val="ListParagraph1"/>
        <w:ind w:left="0"/>
      </w:pPr>
      <w:r>
        <w:rPr>
          <w:szCs w:val="24"/>
        </w:rPr>
        <w:t>GOTS</w:t>
      </w:r>
      <w:r w:rsidRPr="007F716D">
        <w:rPr>
          <w:szCs w:val="24"/>
        </w:rPr>
        <w:t xml:space="preserve"> was developed by</w:t>
      </w:r>
      <w:r>
        <w:rPr>
          <w:rFonts w:cs="Calibri"/>
        </w:rPr>
        <w:t xml:space="preserve"> leading international standard setters - </w:t>
      </w:r>
      <w:r w:rsidRPr="005E7303">
        <w:rPr>
          <w:rFonts w:cs="Calibri"/>
        </w:rPr>
        <w:t>Organic Trade Association (U.S.), Japan Organic Cotton Association, International Association Natural Textile Industry (Germany), and Soil Association (UK)</w:t>
      </w:r>
      <w:r w:rsidR="00B11554">
        <w:rPr>
          <w:rFonts w:cs="Calibri"/>
        </w:rPr>
        <w:t xml:space="preserve"> - </w:t>
      </w:r>
      <w:r>
        <w:rPr>
          <w:rFonts w:cs="Calibri"/>
        </w:rPr>
        <w:t xml:space="preserve"> </w:t>
      </w:r>
      <w:r w:rsidR="00B11554">
        <w:rPr>
          <w:szCs w:val="24"/>
        </w:rPr>
        <w:t xml:space="preserve"> in order </w:t>
      </w:r>
      <w:r w:rsidRPr="007F716D">
        <w:rPr>
          <w:szCs w:val="24"/>
        </w:rPr>
        <w:t xml:space="preserve">to define </w:t>
      </w:r>
      <w:r>
        <w:rPr>
          <w:szCs w:val="24"/>
        </w:rPr>
        <w:t>globally-</w:t>
      </w:r>
      <w:r w:rsidRPr="007F716D">
        <w:rPr>
          <w:szCs w:val="24"/>
        </w:rPr>
        <w:t>recogni</w:t>
      </w:r>
      <w:r>
        <w:rPr>
          <w:szCs w:val="24"/>
        </w:rPr>
        <w:t>z</w:t>
      </w:r>
      <w:r w:rsidRPr="007F716D">
        <w:rPr>
          <w:szCs w:val="24"/>
        </w:rPr>
        <w:t>ed requirements that en</w:t>
      </w:r>
      <w:r>
        <w:rPr>
          <w:szCs w:val="24"/>
        </w:rPr>
        <w:t xml:space="preserve">sure the organic status of textiles. </w:t>
      </w:r>
      <w:r w:rsidRPr="008863DB">
        <w:rPr>
          <w:rFonts w:cs="Calibri"/>
        </w:rPr>
        <w:t xml:space="preserve">For more information on the Global Organic Textile Standard, please see </w:t>
      </w:r>
      <w:hyperlink r:id="rId28" w:history="1">
        <w:r w:rsidRPr="008863DB">
          <w:rPr>
            <w:rStyle w:val="Link"/>
            <w:rFonts w:cs="Calibri"/>
          </w:rPr>
          <w:t>www.global-standard.org</w:t>
        </w:r>
      </w:hyperlink>
      <w:r w:rsidRPr="008863DB">
        <w:rPr>
          <w:rFonts w:cs="Calibri"/>
        </w:rPr>
        <w:t xml:space="preserve">. </w:t>
      </w:r>
    </w:p>
    <w:p w14:paraId="4D493A76" w14:textId="77777777" w:rsidR="00D4090A" w:rsidRDefault="00D4090A" w:rsidP="00F138C4"/>
    <w:p w14:paraId="0D54AC78" w14:textId="77777777" w:rsidR="00D4090A" w:rsidRPr="00F23A17" w:rsidRDefault="00F23A17" w:rsidP="00F23A17">
      <w:pPr>
        <w:pStyle w:val="ListParagraph1"/>
        <w:ind w:left="0"/>
        <w:jc w:val="center"/>
        <w:rPr>
          <w:rFonts w:cs="Arial"/>
          <w:highlight w:val="yellow"/>
          <w:lang w:val="de-DE"/>
        </w:rPr>
      </w:pPr>
      <w:r>
        <w:rPr>
          <w:rFonts w:cs="Arial"/>
          <w:lang w:val="de-DE"/>
        </w:rPr>
        <w:t>###</w:t>
      </w:r>
    </w:p>
    <w:sectPr w:rsidR="00D4090A" w:rsidRPr="00F23A17" w:rsidSect="000263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11124"/>
    <w:multiLevelType w:val="multilevel"/>
    <w:tmpl w:val="729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59"/>
    <w:rsid w:val="00013C09"/>
    <w:rsid w:val="000263E9"/>
    <w:rsid w:val="0005343B"/>
    <w:rsid w:val="00075753"/>
    <w:rsid w:val="000823A7"/>
    <w:rsid w:val="000B5815"/>
    <w:rsid w:val="000D39BE"/>
    <w:rsid w:val="000E00FA"/>
    <w:rsid w:val="000E3FBF"/>
    <w:rsid w:val="000E533F"/>
    <w:rsid w:val="001914D5"/>
    <w:rsid w:val="001A44D5"/>
    <w:rsid w:val="001B6F9F"/>
    <w:rsid w:val="00203349"/>
    <w:rsid w:val="00266591"/>
    <w:rsid w:val="002731E2"/>
    <w:rsid w:val="0027447D"/>
    <w:rsid w:val="00283F1E"/>
    <w:rsid w:val="002878BF"/>
    <w:rsid w:val="002C29BE"/>
    <w:rsid w:val="003143C7"/>
    <w:rsid w:val="00335FD0"/>
    <w:rsid w:val="00340B86"/>
    <w:rsid w:val="003430A2"/>
    <w:rsid w:val="003905A3"/>
    <w:rsid w:val="003A4EB6"/>
    <w:rsid w:val="003C48CB"/>
    <w:rsid w:val="00450687"/>
    <w:rsid w:val="004D3741"/>
    <w:rsid w:val="0051618F"/>
    <w:rsid w:val="00583558"/>
    <w:rsid w:val="005A02C2"/>
    <w:rsid w:val="005D1D05"/>
    <w:rsid w:val="005E3039"/>
    <w:rsid w:val="005F4655"/>
    <w:rsid w:val="00660503"/>
    <w:rsid w:val="00661972"/>
    <w:rsid w:val="006809B6"/>
    <w:rsid w:val="00683FC4"/>
    <w:rsid w:val="00692CF0"/>
    <w:rsid w:val="006F7E29"/>
    <w:rsid w:val="00717739"/>
    <w:rsid w:val="007627C7"/>
    <w:rsid w:val="007E6A53"/>
    <w:rsid w:val="0084284D"/>
    <w:rsid w:val="0085771A"/>
    <w:rsid w:val="00896072"/>
    <w:rsid w:val="008A2749"/>
    <w:rsid w:val="008B6CEF"/>
    <w:rsid w:val="00927372"/>
    <w:rsid w:val="009372ED"/>
    <w:rsid w:val="00942000"/>
    <w:rsid w:val="00973876"/>
    <w:rsid w:val="009C6814"/>
    <w:rsid w:val="00A22298"/>
    <w:rsid w:val="00A94D70"/>
    <w:rsid w:val="00AB26CA"/>
    <w:rsid w:val="00AB7BC7"/>
    <w:rsid w:val="00AF5975"/>
    <w:rsid w:val="00B11554"/>
    <w:rsid w:val="00B125C6"/>
    <w:rsid w:val="00B400ED"/>
    <w:rsid w:val="00B55D38"/>
    <w:rsid w:val="00B636DE"/>
    <w:rsid w:val="00B71018"/>
    <w:rsid w:val="00B76FDA"/>
    <w:rsid w:val="00B82869"/>
    <w:rsid w:val="00BE02F6"/>
    <w:rsid w:val="00C30315"/>
    <w:rsid w:val="00C672E9"/>
    <w:rsid w:val="00C751A6"/>
    <w:rsid w:val="00D2476B"/>
    <w:rsid w:val="00D408E8"/>
    <w:rsid w:val="00D4090A"/>
    <w:rsid w:val="00DA6EDC"/>
    <w:rsid w:val="00DD19E3"/>
    <w:rsid w:val="00DE2A56"/>
    <w:rsid w:val="00DE7834"/>
    <w:rsid w:val="00E14CE5"/>
    <w:rsid w:val="00E20780"/>
    <w:rsid w:val="00E30E93"/>
    <w:rsid w:val="00E311F4"/>
    <w:rsid w:val="00E601B8"/>
    <w:rsid w:val="00E76838"/>
    <w:rsid w:val="00EA7159"/>
    <w:rsid w:val="00EB0233"/>
    <w:rsid w:val="00ED0BA6"/>
    <w:rsid w:val="00EE29EC"/>
    <w:rsid w:val="00EE508A"/>
    <w:rsid w:val="00F10578"/>
    <w:rsid w:val="00F138C4"/>
    <w:rsid w:val="00F23A17"/>
    <w:rsid w:val="00F61375"/>
    <w:rsid w:val="00F71AC3"/>
    <w:rsid w:val="00FA3C23"/>
    <w:rsid w:val="00FC77C6"/>
    <w:rsid w:val="00FD623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AC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7159"/>
    <w:pPr>
      <w:spacing w:after="0" w:line="240" w:lineRule="auto"/>
    </w:pPr>
    <w:rPr>
      <w:rFonts w:ascii="Calibri" w:eastAsia="Calibri" w:hAnsi="Calibri" w:cs="Times New Roman"/>
      <w:lang w:val="en-US"/>
    </w:rPr>
  </w:style>
  <w:style w:type="paragraph" w:styleId="berschrift4">
    <w:name w:val="heading 4"/>
    <w:basedOn w:val="Standard"/>
    <w:next w:val="Standard"/>
    <w:link w:val="berschrift4Zeichen"/>
    <w:qFormat/>
    <w:rsid w:val="001A44D5"/>
    <w:pPr>
      <w:keepNext/>
      <w:widowControl w:val="0"/>
      <w:tabs>
        <w:tab w:val="decimal" w:pos="227"/>
      </w:tabs>
      <w:outlineLvl w:val="3"/>
    </w:pPr>
    <w:rPr>
      <w:rFonts w:ascii="Arial" w:eastAsia="Times New Roman" w:hAnsi="Arial"/>
      <w:b/>
      <w:sz w:val="16"/>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nhideWhenUsed/>
    <w:rsid w:val="00EA7159"/>
    <w:pPr>
      <w:spacing w:before="100" w:beforeAutospacing="1" w:after="100" w:afterAutospacing="1"/>
    </w:pPr>
    <w:rPr>
      <w:rFonts w:ascii="Times New Roman" w:eastAsia="Times New Roman" w:hAnsi="Times New Roman"/>
      <w:sz w:val="24"/>
      <w:szCs w:val="24"/>
    </w:rPr>
  </w:style>
  <w:style w:type="paragraph" w:customStyle="1" w:styleId="NoSpacing1">
    <w:name w:val="No Spacing1"/>
    <w:qFormat/>
    <w:rsid w:val="00EA7159"/>
    <w:pPr>
      <w:spacing w:after="0" w:line="240" w:lineRule="auto"/>
    </w:pPr>
    <w:rPr>
      <w:rFonts w:ascii="Calibri" w:eastAsia="Calibri" w:hAnsi="Calibri" w:cs="Times New Roman"/>
      <w:lang w:val="en-US"/>
    </w:rPr>
  </w:style>
  <w:style w:type="paragraph" w:customStyle="1" w:styleId="ListParagraph1">
    <w:name w:val="List Paragraph1"/>
    <w:basedOn w:val="Standard"/>
    <w:qFormat/>
    <w:rsid w:val="00EA7159"/>
    <w:pPr>
      <w:ind w:left="720"/>
    </w:pPr>
  </w:style>
  <w:style w:type="character" w:customStyle="1" w:styleId="hps">
    <w:name w:val="hps"/>
    <w:basedOn w:val="Absatzstandardschriftart"/>
    <w:rsid w:val="00EA7159"/>
  </w:style>
  <w:style w:type="character" w:customStyle="1" w:styleId="atn">
    <w:name w:val="atn"/>
    <w:basedOn w:val="Absatzstandardschriftart"/>
    <w:rsid w:val="00EA7159"/>
  </w:style>
  <w:style w:type="character" w:customStyle="1" w:styleId="berschrift4Zeichen">
    <w:name w:val="Überschrift 4 Zeichen"/>
    <w:basedOn w:val="Absatzstandardschriftart"/>
    <w:link w:val="berschrift4"/>
    <w:rsid w:val="001A44D5"/>
    <w:rPr>
      <w:rFonts w:ascii="Arial" w:eastAsia="Times New Roman" w:hAnsi="Arial" w:cs="Times New Roman"/>
      <w:b/>
      <w:sz w:val="16"/>
      <w:szCs w:val="20"/>
      <w:lang w:val="en-GB"/>
    </w:rPr>
  </w:style>
  <w:style w:type="character" w:styleId="Link">
    <w:name w:val="Hyperlink"/>
    <w:semiHidden/>
    <w:rsid w:val="00B82869"/>
    <w:rPr>
      <w:color w:val="0000FF"/>
      <w:u w:val="single"/>
    </w:rPr>
  </w:style>
  <w:style w:type="paragraph" w:styleId="Sprechblasentext">
    <w:name w:val="Balloon Text"/>
    <w:basedOn w:val="Standard"/>
    <w:link w:val="SprechblasentextZeichen"/>
    <w:uiPriority w:val="99"/>
    <w:semiHidden/>
    <w:unhideWhenUsed/>
    <w:rsid w:val="000823A7"/>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823A7"/>
    <w:rPr>
      <w:rFonts w:ascii="Tahoma" w:eastAsia="Calibri" w:hAnsi="Tahoma" w:cs="Tahoma"/>
      <w:sz w:val="16"/>
      <w:szCs w:val="16"/>
      <w:lang w:val="en-US"/>
    </w:rPr>
  </w:style>
  <w:style w:type="character" w:styleId="Kommentarzeichen">
    <w:name w:val="annotation reference"/>
    <w:basedOn w:val="Absatzstandardschriftart"/>
    <w:uiPriority w:val="99"/>
    <w:semiHidden/>
    <w:unhideWhenUsed/>
    <w:rsid w:val="0085771A"/>
    <w:rPr>
      <w:sz w:val="16"/>
      <w:szCs w:val="16"/>
    </w:rPr>
  </w:style>
  <w:style w:type="paragraph" w:styleId="Kommentartext">
    <w:name w:val="annotation text"/>
    <w:basedOn w:val="Standard"/>
    <w:link w:val="KommentartextZeichen"/>
    <w:uiPriority w:val="99"/>
    <w:semiHidden/>
    <w:unhideWhenUsed/>
    <w:rsid w:val="0085771A"/>
    <w:rPr>
      <w:sz w:val="20"/>
      <w:szCs w:val="20"/>
    </w:rPr>
  </w:style>
  <w:style w:type="character" w:customStyle="1" w:styleId="KommentartextZeichen">
    <w:name w:val="Kommentartext Zeichen"/>
    <w:basedOn w:val="Absatzstandardschriftart"/>
    <w:link w:val="Kommentartext"/>
    <w:uiPriority w:val="99"/>
    <w:semiHidden/>
    <w:rsid w:val="0085771A"/>
    <w:rPr>
      <w:rFonts w:ascii="Calibri" w:eastAsia="Calibri" w:hAnsi="Calibri" w:cs="Times New Roman"/>
      <w:sz w:val="20"/>
      <w:szCs w:val="20"/>
      <w:lang w:val="en-US"/>
    </w:rPr>
  </w:style>
  <w:style w:type="paragraph" w:styleId="Kommentarthema">
    <w:name w:val="annotation subject"/>
    <w:basedOn w:val="Kommentartext"/>
    <w:next w:val="Kommentartext"/>
    <w:link w:val="KommentarthemaZeichen"/>
    <w:uiPriority w:val="99"/>
    <w:semiHidden/>
    <w:unhideWhenUsed/>
    <w:rsid w:val="0085771A"/>
    <w:rPr>
      <w:b/>
      <w:bCs/>
    </w:rPr>
  </w:style>
  <w:style w:type="character" w:customStyle="1" w:styleId="KommentarthemaZeichen">
    <w:name w:val="Kommentarthema Zeichen"/>
    <w:basedOn w:val="KommentartextZeichen"/>
    <w:link w:val="Kommentarthema"/>
    <w:uiPriority w:val="99"/>
    <w:semiHidden/>
    <w:rsid w:val="0085771A"/>
    <w:rPr>
      <w:rFonts w:ascii="Calibri" w:eastAsia="Calibri" w:hAnsi="Calibri" w:cs="Times New Roman"/>
      <w:b/>
      <w:bCs/>
      <w:sz w:val="20"/>
      <w:szCs w:val="20"/>
      <w:lang w:val="en-US"/>
    </w:rPr>
  </w:style>
  <w:style w:type="character" w:styleId="GesichteterLink">
    <w:name w:val="FollowedHyperlink"/>
    <w:basedOn w:val="Absatzstandardschriftart"/>
    <w:uiPriority w:val="99"/>
    <w:semiHidden/>
    <w:unhideWhenUsed/>
    <w:rsid w:val="003143C7"/>
    <w:rPr>
      <w:color w:val="800080" w:themeColor="followedHyperlink"/>
      <w:u w:val="single"/>
    </w:rPr>
  </w:style>
  <w:style w:type="paragraph" w:styleId="Bearbeitung">
    <w:name w:val="Revision"/>
    <w:hidden/>
    <w:uiPriority w:val="99"/>
    <w:semiHidden/>
    <w:rsid w:val="007E6A53"/>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7159"/>
    <w:pPr>
      <w:spacing w:after="0" w:line="240" w:lineRule="auto"/>
    </w:pPr>
    <w:rPr>
      <w:rFonts w:ascii="Calibri" w:eastAsia="Calibri" w:hAnsi="Calibri" w:cs="Times New Roman"/>
      <w:lang w:val="en-US"/>
    </w:rPr>
  </w:style>
  <w:style w:type="paragraph" w:styleId="berschrift4">
    <w:name w:val="heading 4"/>
    <w:basedOn w:val="Standard"/>
    <w:next w:val="Standard"/>
    <w:link w:val="berschrift4Zeichen"/>
    <w:qFormat/>
    <w:rsid w:val="001A44D5"/>
    <w:pPr>
      <w:keepNext/>
      <w:widowControl w:val="0"/>
      <w:tabs>
        <w:tab w:val="decimal" w:pos="227"/>
      </w:tabs>
      <w:outlineLvl w:val="3"/>
    </w:pPr>
    <w:rPr>
      <w:rFonts w:ascii="Arial" w:eastAsia="Times New Roman" w:hAnsi="Arial"/>
      <w:b/>
      <w:sz w:val="16"/>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nhideWhenUsed/>
    <w:rsid w:val="00EA7159"/>
    <w:pPr>
      <w:spacing w:before="100" w:beforeAutospacing="1" w:after="100" w:afterAutospacing="1"/>
    </w:pPr>
    <w:rPr>
      <w:rFonts w:ascii="Times New Roman" w:eastAsia="Times New Roman" w:hAnsi="Times New Roman"/>
      <w:sz w:val="24"/>
      <w:szCs w:val="24"/>
    </w:rPr>
  </w:style>
  <w:style w:type="paragraph" w:customStyle="1" w:styleId="NoSpacing1">
    <w:name w:val="No Spacing1"/>
    <w:qFormat/>
    <w:rsid w:val="00EA7159"/>
    <w:pPr>
      <w:spacing w:after="0" w:line="240" w:lineRule="auto"/>
    </w:pPr>
    <w:rPr>
      <w:rFonts w:ascii="Calibri" w:eastAsia="Calibri" w:hAnsi="Calibri" w:cs="Times New Roman"/>
      <w:lang w:val="en-US"/>
    </w:rPr>
  </w:style>
  <w:style w:type="paragraph" w:customStyle="1" w:styleId="ListParagraph1">
    <w:name w:val="List Paragraph1"/>
    <w:basedOn w:val="Standard"/>
    <w:qFormat/>
    <w:rsid w:val="00EA7159"/>
    <w:pPr>
      <w:ind w:left="720"/>
    </w:pPr>
  </w:style>
  <w:style w:type="character" w:customStyle="1" w:styleId="hps">
    <w:name w:val="hps"/>
    <w:basedOn w:val="Absatzstandardschriftart"/>
    <w:rsid w:val="00EA7159"/>
  </w:style>
  <w:style w:type="character" w:customStyle="1" w:styleId="atn">
    <w:name w:val="atn"/>
    <w:basedOn w:val="Absatzstandardschriftart"/>
    <w:rsid w:val="00EA7159"/>
  </w:style>
  <w:style w:type="character" w:customStyle="1" w:styleId="berschrift4Zeichen">
    <w:name w:val="Überschrift 4 Zeichen"/>
    <w:basedOn w:val="Absatzstandardschriftart"/>
    <w:link w:val="berschrift4"/>
    <w:rsid w:val="001A44D5"/>
    <w:rPr>
      <w:rFonts w:ascii="Arial" w:eastAsia="Times New Roman" w:hAnsi="Arial" w:cs="Times New Roman"/>
      <w:b/>
      <w:sz w:val="16"/>
      <w:szCs w:val="20"/>
      <w:lang w:val="en-GB"/>
    </w:rPr>
  </w:style>
  <w:style w:type="character" w:styleId="Link">
    <w:name w:val="Hyperlink"/>
    <w:semiHidden/>
    <w:rsid w:val="00B82869"/>
    <w:rPr>
      <w:color w:val="0000FF"/>
      <w:u w:val="single"/>
    </w:rPr>
  </w:style>
  <w:style w:type="paragraph" w:styleId="Sprechblasentext">
    <w:name w:val="Balloon Text"/>
    <w:basedOn w:val="Standard"/>
    <w:link w:val="SprechblasentextZeichen"/>
    <w:uiPriority w:val="99"/>
    <w:semiHidden/>
    <w:unhideWhenUsed/>
    <w:rsid w:val="000823A7"/>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823A7"/>
    <w:rPr>
      <w:rFonts w:ascii="Tahoma" w:eastAsia="Calibri" w:hAnsi="Tahoma" w:cs="Tahoma"/>
      <w:sz w:val="16"/>
      <w:szCs w:val="16"/>
      <w:lang w:val="en-US"/>
    </w:rPr>
  </w:style>
  <w:style w:type="character" w:styleId="Kommentarzeichen">
    <w:name w:val="annotation reference"/>
    <w:basedOn w:val="Absatzstandardschriftart"/>
    <w:uiPriority w:val="99"/>
    <w:semiHidden/>
    <w:unhideWhenUsed/>
    <w:rsid w:val="0085771A"/>
    <w:rPr>
      <w:sz w:val="16"/>
      <w:szCs w:val="16"/>
    </w:rPr>
  </w:style>
  <w:style w:type="paragraph" w:styleId="Kommentartext">
    <w:name w:val="annotation text"/>
    <w:basedOn w:val="Standard"/>
    <w:link w:val="KommentartextZeichen"/>
    <w:uiPriority w:val="99"/>
    <w:semiHidden/>
    <w:unhideWhenUsed/>
    <w:rsid w:val="0085771A"/>
    <w:rPr>
      <w:sz w:val="20"/>
      <w:szCs w:val="20"/>
    </w:rPr>
  </w:style>
  <w:style w:type="character" w:customStyle="1" w:styleId="KommentartextZeichen">
    <w:name w:val="Kommentartext Zeichen"/>
    <w:basedOn w:val="Absatzstandardschriftart"/>
    <w:link w:val="Kommentartext"/>
    <w:uiPriority w:val="99"/>
    <w:semiHidden/>
    <w:rsid w:val="0085771A"/>
    <w:rPr>
      <w:rFonts w:ascii="Calibri" w:eastAsia="Calibri" w:hAnsi="Calibri" w:cs="Times New Roman"/>
      <w:sz w:val="20"/>
      <w:szCs w:val="20"/>
      <w:lang w:val="en-US"/>
    </w:rPr>
  </w:style>
  <w:style w:type="paragraph" w:styleId="Kommentarthema">
    <w:name w:val="annotation subject"/>
    <w:basedOn w:val="Kommentartext"/>
    <w:next w:val="Kommentartext"/>
    <w:link w:val="KommentarthemaZeichen"/>
    <w:uiPriority w:val="99"/>
    <w:semiHidden/>
    <w:unhideWhenUsed/>
    <w:rsid w:val="0085771A"/>
    <w:rPr>
      <w:b/>
      <w:bCs/>
    </w:rPr>
  </w:style>
  <w:style w:type="character" w:customStyle="1" w:styleId="KommentarthemaZeichen">
    <w:name w:val="Kommentarthema Zeichen"/>
    <w:basedOn w:val="KommentartextZeichen"/>
    <w:link w:val="Kommentarthema"/>
    <w:uiPriority w:val="99"/>
    <w:semiHidden/>
    <w:rsid w:val="0085771A"/>
    <w:rPr>
      <w:rFonts w:ascii="Calibri" w:eastAsia="Calibri" w:hAnsi="Calibri" w:cs="Times New Roman"/>
      <w:b/>
      <w:bCs/>
      <w:sz w:val="20"/>
      <w:szCs w:val="20"/>
      <w:lang w:val="en-US"/>
    </w:rPr>
  </w:style>
  <w:style w:type="character" w:styleId="GesichteterLink">
    <w:name w:val="FollowedHyperlink"/>
    <w:basedOn w:val="Absatzstandardschriftart"/>
    <w:uiPriority w:val="99"/>
    <w:semiHidden/>
    <w:unhideWhenUsed/>
    <w:rsid w:val="003143C7"/>
    <w:rPr>
      <w:color w:val="800080" w:themeColor="followedHyperlink"/>
      <w:u w:val="single"/>
    </w:rPr>
  </w:style>
  <w:style w:type="paragraph" w:styleId="Bearbeitung">
    <w:name w:val="Revision"/>
    <w:hidden/>
    <w:uiPriority w:val="99"/>
    <w:semiHidden/>
    <w:rsid w:val="007E6A5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640">
      <w:bodyDiv w:val="1"/>
      <w:marLeft w:val="0"/>
      <w:marRight w:val="0"/>
      <w:marTop w:val="0"/>
      <w:marBottom w:val="0"/>
      <w:divBdr>
        <w:top w:val="none" w:sz="0" w:space="0" w:color="auto"/>
        <w:left w:val="none" w:sz="0" w:space="0" w:color="auto"/>
        <w:bottom w:val="none" w:sz="0" w:space="0" w:color="auto"/>
        <w:right w:val="none" w:sz="0" w:space="0" w:color="auto"/>
      </w:divBdr>
    </w:div>
    <w:div w:id="23259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lobal-standard.org/about-us/regional-representatives.html" TargetMode="External"/><Relationship Id="rId20" Type="http://schemas.openxmlformats.org/officeDocument/2006/relationships/hyperlink" Target="http://www.organicsnmore.com" TargetMode="External"/><Relationship Id="rId21" Type="http://schemas.openxmlformats.org/officeDocument/2006/relationships/hyperlink" Target="http://porticohome.com/" TargetMode="External"/><Relationship Id="rId22" Type="http://schemas.openxmlformats.org/officeDocument/2006/relationships/hyperlink" Target="http://synergyclothing.com/" TargetMode="External"/><Relationship Id="rId23" Type="http://schemas.openxmlformats.org/officeDocument/2006/relationships/hyperlink" Target="http://underthecanopy.com/" TargetMode="External"/><Relationship Id="rId24" Type="http://schemas.openxmlformats.org/officeDocument/2006/relationships/hyperlink" Target="https://www.wearpact.com/" TargetMode="External"/><Relationship Id="rId25" Type="http://schemas.openxmlformats.org/officeDocument/2006/relationships/hyperlink" Target="http://global-standard.org/licensing-and-labelling/licensing-and-labelling-guide.html" TargetMode="External"/><Relationship Id="rId26" Type="http://schemas.openxmlformats.org/officeDocument/2006/relationships/hyperlink" Target="http://www.global-standard.org/information-centre/news/230-annual-report-2014-released.html" TargetMode="External"/><Relationship Id="rId27" Type="http://schemas.openxmlformats.org/officeDocument/2006/relationships/hyperlink" Target="http://global-standard.org/gotsconference.html" TargetMode="External"/><Relationship Id="rId28" Type="http://schemas.openxmlformats.org/officeDocument/2006/relationships/hyperlink" Target="http://www.global-standard.org"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global-standard.org/information-centre/news/213-why-gots-fact-sheets.html" TargetMode="External"/><Relationship Id="rId11" Type="http://schemas.openxmlformats.org/officeDocument/2006/relationships/hyperlink" Target="http://ota.com/news/press-releases/18061" TargetMode="External"/><Relationship Id="rId12" Type="http://schemas.openxmlformats.org/officeDocument/2006/relationships/hyperlink" Target="https://ota.com/sites/default/files/indexed_files/What%20are%20Organic%20Fiber%20Products.pdf" TargetMode="External"/><Relationship Id="rId13" Type="http://schemas.openxmlformats.org/officeDocument/2006/relationships/hyperlink" Target="http://www.burtsbeesbaby.com/" TargetMode="External"/><Relationship Id="rId14" Type="http://schemas.openxmlformats.org/officeDocument/2006/relationships/hyperlink" Target="https://www.bollandbranch.com/" TargetMode="External"/><Relationship Id="rId15" Type="http://schemas.openxmlformats.org/officeDocument/2006/relationships/hyperlink" Target="GOTS" TargetMode="External"/><Relationship Id="rId16" Type="http://schemas.openxmlformats.org/officeDocument/2006/relationships/hyperlink" Target="http://www.loomstate.org/" TargetMode="External"/><Relationship Id="rId17" Type="http://schemas.openxmlformats.org/officeDocument/2006/relationships/hyperlink" Target="http://www.maggiesorganics.com/" TargetMode="External"/><Relationship Id="rId18" Type="http://schemas.openxmlformats.org/officeDocument/2006/relationships/hyperlink" Target="http://metawearorganic.com/" TargetMode="External"/><Relationship Id="rId19" Type="http://schemas.openxmlformats.org/officeDocument/2006/relationships/hyperlink" Target="https://www.michaelstars.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marquardt@global-standard.org" TargetMode="External"/><Relationship Id="rId8" Type="http://schemas.openxmlformats.org/officeDocument/2006/relationships/hyperlink" Target="http://www.global-standard.o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5791</Characters>
  <Application>Microsoft Macintosh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Schneider</dc:creator>
  <cp:lastModifiedBy>Claudia Kersten</cp:lastModifiedBy>
  <cp:revision>3</cp:revision>
  <cp:lastPrinted>2014-02-27T19:21:00Z</cp:lastPrinted>
  <dcterms:created xsi:type="dcterms:W3CDTF">2015-05-12T15:55:00Z</dcterms:created>
  <dcterms:modified xsi:type="dcterms:W3CDTF">2015-05-12T15:55:00Z</dcterms:modified>
</cp:coreProperties>
</file>